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043A9" w14:textId="77777777" w:rsidR="007925E8" w:rsidRDefault="007925E8" w:rsidP="007925E8">
      <w:pPr>
        <w:ind w:left="7200" w:firstLine="720"/>
        <w:jc w:val="center"/>
        <w:rPr>
          <w:rFonts w:ascii="Verdana" w:hAnsi="Verdana"/>
          <w:sz w:val="16"/>
          <w:szCs w:val="16"/>
          <w:lang w:val="bg-BG"/>
        </w:rPr>
      </w:pPr>
      <w:r>
        <w:rPr>
          <w:rFonts w:ascii="Verdana" w:hAnsi="Verdana"/>
          <w:sz w:val="16"/>
          <w:szCs w:val="16"/>
          <w:lang w:val="en-US"/>
        </w:rPr>
        <w:t>Draft</w:t>
      </w:r>
      <w:r>
        <w:rPr>
          <w:rFonts w:ascii="Verdana" w:hAnsi="Verdana"/>
          <w:sz w:val="16"/>
          <w:szCs w:val="16"/>
          <w:lang w:val="bg-BG"/>
        </w:rPr>
        <w:t>!</w:t>
      </w:r>
    </w:p>
    <w:p w14:paraId="6ED05D58" w14:textId="77777777" w:rsidR="007925E8" w:rsidRDefault="007925E8" w:rsidP="007925E8">
      <w:pPr>
        <w:jc w:val="center"/>
        <w:rPr>
          <w:rFonts w:ascii="Verdana" w:hAnsi="Verdana"/>
          <w:sz w:val="20"/>
          <w:szCs w:val="20"/>
          <w:lang w:val="bg-BG"/>
        </w:rPr>
      </w:pPr>
    </w:p>
    <w:p w14:paraId="4A99E697" w14:textId="77777777" w:rsidR="007925E8" w:rsidRDefault="007925E8" w:rsidP="007925E8">
      <w:pPr>
        <w:jc w:val="center"/>
        <w:rPr>
          <w:rFonts w:ascii="Verdana" w:hAnsi="Verdana"/>
          <w:sz w:val="20"/>
          <w:szCs w:val="20"/>
          <w:lang w:val="bg-BG"/>
        </w:rPr>
      </w:pPr>
    </w:p>
    <w:p w14:paraId="0D2FFECF" w14:textId="77777777" w:rsidR="007925E8" w:rsidRDefault="007925E8" w:rsidP="007925E8">
      <w:pPr>
        <w:spacing w:line="360" w:lineRule="auto"/>
        <w:jc w:val="center"/>
        <w:rPr>
          <w:rFonts w:ascii="Verdana" w:hAnsi="Verdana"/>
          <w:b/>
          <w:sz w:val="20"/>
          <w:szCs w:val="20"/>
          <w:lang w:val="en-US"/>
        </w:rPr>
      </w:pPr>
      <w:r>
        <w:rPr>
          <w:rFonts w:ascii="Verdana" w:hAnsi="Verdana"/>
          <w:b/>
          <w:sz w:val="20"/>
          <w:szCs w:val="20"/>
          <w:lang w:val="en-US"/>
        </w:rPr>
        <w:t>Law</w:t>
      </w:r>
    </w:p>
    <w:p w14:paraId="054EF769" w14:textId="77777777" w:rsidR="007925E8" w:rsidRDefault="007925E8" w:rsidP="007925E8">
      <w:pPr>
        <w:spacing w:line="360" w:lineRule="auto"/>
        <w:jc w:val="center"/>
        <w:rPr>
          <w:rFonts w:ascii="Verdana" w:hAnsi="Verdana"/>
          <w:b/>
          <w:sz w:val="20"/>
          <w:szCs w:val="20"/>
          <w:lang w:val="en-US"/>
        </w:rPr>
      </w:pPr>
      <w:r>
        <w:rPr>
          <w:rFonts w:ascii="Verdana" w:hAnsi="Verdana"/>
          <w:b/>
          <w:sz w:val="20"/>
          <w:szCs w:val="20"/>
          <w:lang w:val="en-US"/>
        </w:rPr>
        <w:t xml:space="preserve"> amending and supplementing </w:t>
      </w:r>
    </w:p>
    <w:p w14:paraId="41763110" w14:textId="77777777" w:rsidR="007925E8" w:rsidRDefault="007925E8" w:rsidP="007925E8">
      <w:pPr>
        <w:spacing w:line="360" w:lineRule="auto"/>
        <w:jc w:val="center"/>
        <w:rPr>
          <w:rFonts w:ascii="Verdana" w:hAnsi="Verdana"/>
          <w:b/>
          <w:sz w:val="20"/>
          <w:szCs w:val="20"/>
          <w:lang w:val="bg-BG"/>
        </w:rPr>
      </w:pPr>
      <w:r>
        <w:rPr>
          <w:rFonts w:ascii="Verdana" w:hAnsi="Verdana"/>
          <w:b/>
          <w:sz w:val="20"/>
          <w:szCs w:val="20"/>
          <w:lang w:val="en-US"/>
        </w:rPr>
        <w:t>the Constitution of the Republic of Bulgaria</w:t>
      </w:r>
      <w:r>
        <w:rPr>
          <w:rFonts w:ascii="Verdana" w:hAnsi="Verdana"/>
          <w:b/>
          <w:sz w:val="20"/>
          <w:szCs w:val="20"/>
          <w:lang w:val="bg-BG"/>
        </w:rPr>
        <w:t xml:space="preserve"> </w:t>
      </w:r>
    </w:p>
    <w:p w14:paraId="6E451C4F" w14:textId="77777777" w:rsidR="007925E8" w:rsidRDefault="007925E8" w:rsidP="007925E8">
      <w:pPr>
        <w:spacing w:line="360" w:lineRule="auto"/>
        <w:jc w:val="center"/>
        <w:rPr>
          <w:rFonts w:ascii="Verdana" w:hAnsi="Verdana"/>
          <w:sz w:val="20"/>
          <w:szCs w:val="20"/>
          <w:lang w:val="bg-BG"/>
        </w:rPr>
      </w:pPr>
    </w:p>
    <w:p w14:paraId="6C5BF94F" w14:textId="77777777" w:rsidR="007925E8" w:rsidRDefault="007925E8" w:rsidP="007925E8">
      <w:pPr>
        <w:spacing w:line="360" w:lineRule="auto"/>
        <w:jc w:val="center"/>
        <w:rPr>
          <w:rFonts w:ascii="Verdana" w:hAnsi="Verdana"/>
          <w:sz w:val="20"/>
          <w:szCs w:val="20"/>
          <w:lang w:val="bg-BG"/>
        </w:rPr>
      </w:pPr>
      <w:r>
        <w:rPr>
          <w:rFonts w:ascii="Verdana" w:hAnsi="Verdana"/>
          <w:sz w:val="20"/>
          <w:szCs w:val="20"/>
          <w:lang w:val="en-US"/>
        </w:rPr>
        <w:t xml:space="preserve">Promulgated - State Gazette, </w:t>
      </w:r>
      <w:r>
        <w:rPr>
          <w:rFonts w:ascii="Verdana" w:hAnsi="Verdana"/>
          <w:sz w:val="20"/>
          <w:szCs w:val="20"/>
          <w:lang w:val="bg-BG"/>
        </w:rPr>
        <w:t xml:space="preserve">№ 56 </w:t>
      </w:r>
      <w:r>
        <w:rPr>
          <w:rFonts w:ascii="Verdana" w:hAnsi="Verdana"/>
          <w:sz w:val="20"/>
          <w:szCs w:val="20"/>
          <w:lang w:val="en-US"/>
        </w:rPr>
        <w:t>of 13</w:t>
      </w:r>
      <w:r>
        <w:rPr>
          <w:rFonts w:ascii="Verdana" w:hAnsi="Verdana"/>
          <w:sz w:val="20"/>
          <w:szCs w:val="20"/>
          <w:vertAlign w:val="superscript"/>
          <w:lang w:val="en-US"/>
        </w:rPr>
        <w:t>th</w:t>
      </w:r>
      <w:r>
        <w:rPr>
          <w:rFonts w:ascii="Verdana" w:hAnsi="Verdana"/>
          <w:sz w:val="20"/>
          <w:szCs w:val="20"/>
          <w:lang w:val="en-US"/>
        </w:rPr>
        <w:t xml:space="preserve"> July</w:t>
      </w:r>
      <w:r>
        <w:rPr>
          <w:rFonts w:ascii="Verdana" w:hAnsi="Verdana"/>
          <w:sz w:val="20"/>
          <w:szCs w:val="20"/>
          <w:lang w:val="bg-BG"/>
        </w:rPr>
        <w:t xml:space="preserve"> 1991, </w:t>
      </w:r>
      <w:r>
        <w:rPr>
          <w:rFonts w:ascii="Verdana" w:hAnsi="Verdana"/>
          <w:sz w:val="20"/>
          <w:szCs w:val="20"/>
          <w:lang w:val="en-US"/>
        </w:rPr>
        <w:t xml:space="preserve">amendment SG, </w:t>
      </w:r>
      <w:r>
        <w:rPr>
          <w:rFonts w:ascii="Verdana" w:hAnsi="Verdana"/>
          <w:sz w:val="20"/>
          <w:szCs w:val="20"/>
          <w:lang w:val="bg-BG"/>
        </w:rPr>
        <w:t xml:space="preserve">№ 85 </w:t>
      </w:r>
      <w:r>
        <w:rPr>
          <w:rFonts w:ascii="Verdana" w:hAnsi="Verdana"/>
          <w:sz w:val="20"/>
          <w:szCs w:val="20"/>
          <w:lang w:val="en-US"/>
        </w:rPr>
        <w:t xml:space="preserve">of 26 September </w:t>
      </w:r>
      <w:r>
        <w:rPr>
          <w:rFonts w:ascii="Verdana" w:hAnsi="Verdana"/>
          <w:sz w:val="20"/>
          <w:szCs w:val="20"/>
          <w:lang w:val="bg-BG"/>
        </w:rPr>
        <w:t xml:space="preserve">2003, </w:t>
      </w:r>
      <w:r>
        <w:rPr>
          <w:rFonts w:ascii="Verdana" w:hAnsi="Verdana"/>
          <w:sz w:val="20"/>
          <w:szCs w:val="20"/>
          <w:lang w:val="en-US"/>
        </w:rPr>
        <w:t>amendment SG,</w:t>
      </w:r>
      <w:r>
        <w:rPr>
          <w:rFonts w:ascii="Verdana" w:hAnsi="Verdana"/>
          <w:sz w:val="20"/>
          <w:szCs w:val="20"/>
          <w:lang w:val="bg-BG"/>
        </w:rPr>
        <w:t xml:space="preserve"> №</w:t>
      </w:r>
      <w:r>
        <w:rPr>
          <w:rFonts w:ascii="Verdana" w:hAnsi="Verdana"/>
          <w:sz w:val="20"/>
          <w:szCs w:val="20"/>
          <w:lang w:val="en-US"/>
        </w:rPr>
        <w:t xml:space="preserve"> </w:t>
      </w:r>
      <w:r>
        <w:rPr>
          <w:rFonts w:ascii="Verdana" w:hAnsi="Verdana"/>
          <w:sz w:val="20"/>
          <w:szCs w:val="20"/>
          <w:lang w:val="bg-BG"/>
        </w:rPr>
        <w:t xml:space="preserve">18 </w:t>
      </w:r>
      <w:r>
        <w:rPr>
          <w:rFonts w:ascii="Verdana" w:hAnsi="Verdana"/>
          <w:sz w:val="20"/>
          <w:szCs w:val="20"/>
          <w:lang w:val="en-US"/>
        </w:rPr>
        <w:t>of</w:t>
      </w:r>
      <w:r>
        <w:rPr>
          <w:rFonts w:ascii="Verdana" w:hAnsi="Verdana"/>
          <w:sz w:val="20"/>
          <w:szCs w:val="20"/>
          <w:lang w:val="bg-BG"/>
        </w:rPr>
        <w:t xml:space="preserve"> 25 </w:t>
      </w:r>
      <w:r>
        <w:rPr>
          <w:rFonts w:ascii="Verdana" w:hAnsi="Verdana"/>
          <w:sz w:val="20"/>
          <w:szCs w:val="20"/>
          <w:lang w:val="en-US"/>
        </w:rPr>
        <w:t xml:space="preserve">February </w:t>
      </w:r>
      <w:r>
        <w:rPr>
          <w:rFonts w:ascii="Verdana" w:hAnsi="Verdana"/>
          <w:sz w:val="20"/>
          <w:szCs w:val="20"/>
          <w:lang w:val="bg-BG"/>
        </w:rPr>
        <w:t xml:space="preserve">2005, </w:t>
      </w:r>
      <w:r>
        <w:rPr>
          <w:rFonts w:ascii="Verdana" w:hAnsi="Verdana"/>
          <w:sz w:val="20"/>
          <w:szCs w:val="20"/>
          <w:lang w:val="en-US"/>
        </w:rPr>
        <w:t xml:space="preserve">amendment SG, </w:t>
      </w:r>
      <w:r>
        <w:rPr>
          <w:rFonts w:ascii="Verdana" w:hAnsi="Verdana"/>
          <w:sz w:val="20"/>
          <w:szCs w:val="20"/>
          <w:lang w:val="bg-BG"/>
        </w:rPr>
        <w:t>№ 27 of</w:t>
      </w:r>
      <w:r>
        <w:rPr>
          <w:rFonts w:ascii="Verdana" w:hAnsi="Verdana"/>
          <w:sz w:val="20"/>
          <w:szCs w:val="20"/>
          <w:lang w:val="en-US"/>
        </w:rPr>
        <w:t xml:space="preserve"> </w:t>
      </w:r>
      <w:r>
        <w:rPr>
          <w:rFonts w:ascii="Verdana" w:hAnsi="Verdana"/>
          <w:sz w:val="20"/>
          <w:szCs w:val="20"/>
          <w:lang w:val="bg-BG"/>
        </w:rPr>
        <w:t>31</w:t>
      </w:r>
      <w:r>
        <w:rPr>
          <w:rFonts w:ascii="Verdana" w:hAnsi="Verdana"/>
          <w:sz w:val="20"/>
          <w:szCs w:val="20"/>
          <w:lang w:val="en-US"/>
        </w:rPr>
        <w:t xml:space="preserve"> March</w:t>
      </w:r>
      <w:r>
        <w:rPr>
          <w:rFonts w:ascii="Verdana" w:hAnsi="Verdana"/>
          <w:sz w:val="20"/>
          <w:szCs w:val="20"/>
          <w:lang w:val="bg-BG"/>
        </w:rPr>
        <w:t xml:space="preserve"> 2006, </w:t>
      </w:r>
      <w:r>
        <w:rPr>
          <w:rFonts w:ascii="Verdana" w:hAnsi="Verdana"/>
          <w:sz w:val="20"/>
          <w:szCs w:val="20"/>
          <w:lang w:val="en-US"/>
        </w:rPr>
        <w:t xml:space="preserve">amendment SG, </w:t>
      </w:r>
      <w:r>
        <w:rPr>
          <w:rFonts w:ascii="Verdana" w:hAnsi="Verdana"/>
          <w:sz w:val="20"/>
          <w:szCs w:val="20"/>
          <w:lang w:val="bg-BG"/>
        </w:rPr>
        <w:t xml:space="preserve">№ 78 </w:t>
      </w:r>
      <w:r>
        <w:rPr>
          <w:rFonts w:ascii="Verdana" w:hAnsi="Verdana"/>
          <w:sz w:val="20"/>
          <w:szCs w:val="20"/>
          <w:lang w:val="en-US"/>
        </w:rPr>
        <w:t>of</w:t>
      </w:r>
      <w:r>
        <w:rPr>
          <w:rFonts w:ascii="Verdana" w:hAnsi="Verdana"/>
          <w:sz w:val="20"/>
          <w:szCs w:val="20"/>
          <w:lang w:val="bg-BG"/>
        </w:rPr>
        <w:t xml:space="preserve"> 26 </w:t>
      </w:r>
      <w:r>
        <w:rPr>
          <w:rFonts w:ascii="Verdana" w:hAnsi="Verdana"/>
          <w:sz w:val="20"/>
          <w:szCs w:val="20"/>
          <w:lang w:val="en-US"/>
        </w:rPr>
        <w:t>September</w:t>
      </w:r>
      <w:r>
        <w:rPr>
          <w:rFonts w:ascii="Verdana" w:hAnsi="Verdana"/>
          <w:sz w:val="20"/>
          <w:szCs w:val="20"/>
          <w:lang w:val="bg-BG"/>
        </w:rPr>
        <w:t xml:space="preserve"> 2006, </w:t>
      </w:r>
      <w:r>
        <w:rPr>
          <w:rFonts w:ascii="Verdana" w:hAnsi="Verdana"/>
          <w:sz w:val="20"/>
          <w:szCs w:val="20"/>
          <w:lang w:val="en-US"/>
        </w:rPr>
        <w:t xml:space="preserve">amendment SG, </w:t>
      </w:r>
      <w:r>
        <w:rPr>
          <w:rFonts w:ascii="Verdana" w:hAnsi="Verdana"/>
          <w:sz w:val="20"/>
          <w:szCs w:val="20"/>
          <w:lang w:val="bg-BG"/>
        </w:rPr>
        <w:t>№ 12</w:t>
      </w:r>
    </w:p>
    <w:p w14:paraId="1F783A39" w14:textId="77777777" w:rsidR="007925E8" w:rsidRDefault="007925E8" w:rsidP="007925E8">
      <w:pPr>
        <w:spacing w:line="360" w:lineRule="auto"/>
        <w:jc w:val="center"/>
        <w:rPr>
          <w:rFonts w:ascii="Verdana" w:hAnsi="Verdana"/>
          <w:sz w:val="20"/>
          <w:szCs w:val="20"/>
          <w:lang w:val="bg-BG"/>
        </w:rPr>
      </w:pPr>
      <w:r>
        <w:rPr>
          <w:rFonts w:ascii="Verdana" w:hAnsi="Verdana"/>
          <w:sz w:val="20"/>
          <w:szCs w:val="20"/>
          <w:lang w:val="en-US"/>
        </w:rPr>
        <w:t>of</w:t>
      </w:r>
      <w:r>
        <w:rPr>
          <w:rFonts w:ascii="Verdana" w:hAnsi="Verdana"/>
          <w:sz w:val="20"/>
          <w:szCs w:val="20"/>
          <w:lang w:val="bg-BG"/>
        </w:rPr>
        <w:t xml:space="preserve"> 6 </w:t>
      </w:r>
      <w:r>
        <w:rPr>
          <w:rFonts w:ascii="Verdana" w:hAnsi="Verdana"/>
          <w:sz w:val="20"/>
          <w:szCs w:val="20"/>
          <w:lang w:val="en-US"/>
        </w:rPr>
        <w:t>February</w:t>
      </w:r>
      <w:r>
        <w:rPr>
          <w:rFonts w:ascii="Verdana" w:hAnsi="Verdana"/>
          <w:sz w:val="20"/>
          <w:szCs w:val="20"/>
          <w:lang w:val="bg-BG"/>
        </w:rPr>
        <w:t xml:space="preserve"> 2007, </w:t>
      </w:r>
      <w:r>
        <w:rPr>
          <w:rFonts w:ascii="Verdana" w:hAnsi="Verdana"/>
          <w:sz w:val="20"/>
          <w:szCs w:val="20"/>
          <w:lang w:val="en-US"/>
        </w:rPr>
        <w:t>amendment and supplement</w:t>
      </w:r>
      <w:r>
        <w:rPr>
          <w:rFonts w:ascii="Verdana" w:hAnsi="Verdana"/>
          <w:sz w:val="20"/>
          <w:szCs w:val="20"/>
          <w:lang w:val="bg-BG"/>
        </w:rPr>
        <w:t xml:space="preserve"> </w:t>
      </w:r>
      <w:r>
        <w:rPr>
          <w:rFonts w:ascii="Verdana" w:hAnsi="Verdana"/>
          <w:sz w:val="20"/>
          <w:szCs w:val="20"/>
          <w:lang w:val="en-US"/>
        </w:rPr>
        <w:t xml:space="preserve">SG, </w:t>
      </w:r>
      <w:r>
        <w:rPr>
          <w:rFonts w:ascii="Verdana" w:hAnsi="Verdana"/>
          <w:sz w:val="20"/>
          <w:szCs w:val="20"/>
          <w:lang w:val="bg-BG"/>
        </w:rPr>
        <w:t xml:space="preserve">№ 100 </w:t>
      </w:r>
      <w:r>
        <w:rPr>
          <w:rFonts w:ascii="Verdana" w:hAnsi="Verdana"/>
          <w:sz w:val="20"/>
          <w:szCs w:val="20"/>
          <w:lang w:val="en-US"/>
        </w:rPr>
        <w:t>of</w:t>
      </w:r>
      <w:r>
        <w:rPr>
          <w:rFonts w:ascii="Verdana" w:hAnsi="Verdana"/>
          <w:sz w:val="20"/>
          <w:szCs w:val="20"/>
          <w:lang w:val="bg-BG"/>
        </w:rPr>
        <w:t xml:space="preserve"> 18 </w:t>
      </w:r>
      <w:r>
        <w:rPr>
          <w:rFonts w:ascii="Verdana" w:hAnsi="Verdana"/>
          <w:sz w:val="20"/>
          <w:szCs w:val="20"/>
          <w:lang w:val="en-US"/>
        </w:rPr>
        <w:t>December</w:t>
      </w:r>
      <w:r>
        <w:rPr>
          <w:rFonts w:ascii="Verdana" w:hAnsi="Verdana"/>
          <w:sz w:val="20"/>
          <w:szCs w:val="20"/>
          <w:lang w:val="bg-BG"/>
        </w:rPr>
        <w:t xml:space="preserve"> 2015</w:t>
      </w:r>
    </w:p>
    <w:p w14:paraId="625E4D2F" w14:textId="77777777" w:rsidR="007925E8" w:rsidRDefault="007925E8" w:rsidP="007925E8">
      <w:pPr>
        <w:spacing w:line="360" w:lineRule="auto"/>
        <w:jc w:val="center"/>
        <w:rPr>
          <w:rFonts w:ascii="Verdana" w:hAnsi="Verdana"/>
          <w:sz w:val="20"/>
          <w:szCs w:val="20"/>
          <w:lang w:val="bg-BG"/>
        </w:rPr>
      </w:pPr>
    </w:p>
    <w:p w14:paraId="56C3F1EB" w14:textId="77777777" w:rsidR="007925E8" w:rsidRDefault="007925E8" w:rsidP="007925E8">
      <w:pPr>
        <w:spacing w:line="360" w:lineRule="auto"/>
        <w:jc w:val="both"/>
        <w:rPr>
          <w:rFonts w:ascii="Verdana" w:hAnsi="Verdana"/>
          <w:sz w:val="20"/>
          <w:szCs w:val="20"/>
          <w:lang w:val="bg-BG"/>
        </w:rPr>
      </w:pPr>
    </w:p>
    <w:p w14:paraId="3624A927" w14:textId="77777777" w:rsidR="007925E8" w:rsidRDefault="007925E8" w:rsidP="007925E8">
      <w:pPr>
        <w:spacing w:line="360" w:lineRule="auto"/>
        <w:jc w:val="both"/>
        <w:rPr>
          <w:rFonts w:ascii="Verdana" w:hAnsi="Verdana"/>
          <w:sz w:val="20"/>
          <w:szCs w:val="20"/>
          <w:lang w:val="ru-RU"/>
        </w:rPr>
      </w:pPr>
      <w:r>
        <w:rPr>
          <w:rFonts w:ascii="Verdana" w:hAnsi="Verdana"/>
          <w:b/>
          <w:sz w:val="20"/>
          <w:szCs w:val="20"/>
          <w:lang w:val="ru-RU"/>
        </w:rPr>
        <w:t>§1.</w:t>
      </w:r>
      <w:r>
        <w:rPr>
          <w:rFonts w:ascii="Verdana" w:hAnsi="Verdana"/>
          <w:sz w:val="20"/>
          <w:szCs w:val="20"/>
          <w:lang w:val="ru-RU"/>
        </w:rPr>
        <w:t xml:space="preserve"> </w:t>
      </w:r>
      <w:r>
        <w:rPr>
          <w:rFonts w:ascii="Verdana" w:hAnsi="Verdana"/>
          <w:sz w:val="20"/>
          <w:szCs w:val="20"/>
          <w:lang w:val="en-US"/>
        </w:rPr>
        <w:t>In art. 84, item 16 the words “Supreme Judicial Council” shall be replaced with “Council of Judges and Council of Prosecutors”</w:t>
      </w:r>
      <w:r>
        <w:rPr>
          <w:rFonts w:ascii="Verdana" w:hAnsi="Verdana"/>
          <w:sz w:val="20"/>
          <w:szCs w:val="20"/>
          <w:lang w:val="bg-BG"/>
        </w:rPr>
        <w:t xml:space="preserve">. </w:t>
      </w:r>
    </w:p>
    <w:p w14:paraId="3779FC69" w14:textId="77777777" w:rsidR="007925E8" w:rsidRDefault="007925E8" w:rsidP="007925E8">
      <w:pPr>
        <w:pStyle w:val="a3"/>
        <w:spacing w:line="360" w:lineRule="auto"/>
        <w:jc w:val="both"/>
        <w:rPr>
          <w:rFonts w:ascii="Verdana" w:hAnsi="Verdana"/>
          <w:sz w:val="20"/>
          <w:szCs w:val="20"/>
          <w:lang w:val="bg-BG"/>
        </w:rPr>
      </w:pPr>
    </w:p>
    <w:p w14:paraId="5DD5074F" w14:textId="77777777" w:rsidR="007925E8" w:rsidRDefault="007925E8" w:rsidP="007925E8">
      <w:pPr>
        <w:spacing w:line="360" w:lineRule="auto"/>
        <w:jc w:val="both"/>
        <w:rPr>
          <w:rFonts w:ascii="Verdana" w:hAnsi="Verdana"/>
          <w:sz w:val="20"/>
          <w:szCs w:val="20"/>
          <w:lang w:val="bg-BG"/>
        </w:rPr>
      </w:pPr>
      <w:r>
        <w:rPr>
          <w:rFonts w:ascii="Verdana" w:hAnsi="Verdana"/>
          <w:b/>
          <w:sz w:val="20"/>
          <w:szCs w:val="20"/>
          <w:lang w:val="ru-RU"/>
        </w:rPr>
        <w:t>§2.</w:t>
      </w:r>
      <w:r>
        <w:rPr>
          <w:rFonts w:ascii="Verdana" w:hAnsi="Verdana"/>
          <w:sz w:val="20"/>
          <w:szCs w:val="20"/>
          <w:lang w:val="ru-RU"/>
        </w:rPr>
        <w:t xml:space="preserve"> </w:t>
      </w:r>
      <w:r>
        <w:rPr>
          <w:rFonts w:ascii="Verdana" w:hAnsi="Verdana"/>
          <w:sz w:val="20"/>
          <w:szCs w:val="20"/>
          <w:lang w:val="en-US"/>
        </w:rPr>
        <w:t>In art. 126 the following amendments and supplements shall be made:</w:t>
      </w:r>
    </w:p>
    <w:p w14:paraId="50864042" w14:textId="77777777" w:rsidR="007925E8" w:rsidRDefault="007925E8" w:rsidP="007925E8">
      <w:pPr>
        <w:pStyle w:val="a3"/>
        <w:spacing w:line="360" w:lineRule="auto"/>
        <w:rPr>
          <w:rFonts w:ascii="Verdana" w:hAnsi="Verdana"/>
          <w:sz w:val="20"/>
          <w:szCs w:val="20"/>
          <w:lang w:val="bg-BG"/>
        </w:rPr>
      </w:pPr>
    </w:p>
    <w:p w14:paraId="495C06A8" w14:textId="77777777" w:rsidR="007925E8" w:rsidRDefault="007925E8" w:rsidP="007925E8">
      <w:pPr>
        <w:pStyle w:val="a3"/>
        <w:numPr>
          <w:ilvl w:val="0"/>
          <w:numId w:val="1"/>
        </w:numPr>
        <w:spacing w:line="360" w:lineRule="auto"/>
        <w:jc w:val="both"/>
        <w:rPr>
          <w:rFonts w:ascii="Verdana" w:hAnsi="Verdana"/>
          <w:sz w:val="20"/>
          <w:szCs w:val="20"/>
          <w:lang w:val="bg-BG"/>
        </w:rPr>
      </w:pPr>
      <w:r>
        <w:rPr>
          <w:rFonts w:ascii="Verdana" w:hAnsi="Verdana"/>
          <w:sz w:val="20"/>
          <w:szCs w:val="20"/>
          <w:lang w:val="en-US"/>
        </w:rPr>
        <w:t xml:space="preserve">Paragraph 2 shall have the following wording: </w:t>
      </w:r>
      <w:r>
        <w:rPr>
          <w:rFonts w:ascii="Verdana" w:hAnsi="Verdana"/>
          <w:sz w:val="20"/>
          <w:szCs w:val="20"/>
          <w:lang w:val="bg-BG"/>
        </w:rPr>
        <w:t xml:space="preserve"> </w:t>
      </w:r>
    </w:p>
    <w:p w14:paraId="6A783D56" w14:textId="77777777" w:rsidR="007925E8" w:rsidRDefault="007925E8" w:rsidP="007925E8">
      <w:pPr>
        <w:pStyle w:val="a3"/>
        <w:spacing w:line="360" w:lineRule="auto"/>
        <w:jc w:val="both"/>
        <w:rPr>
          <w:rFonts w:ascii="Verdana" w:hAnsi="Verdana"/>
          <w:sz w:val="20"/>
          <w:szCs w:val="20"/>
          <w:lang w:val="bg-BG"/>
        </w:rPr>
      </w:pPr>
    </w:p>
    <w:p w14:paraId="21D5F212" w14:textId="77777777" w:rsidR="007925E8" w:rsidRDefault="007925E8" w:rsidP="007925E8">
      <w:pPr>
        <w:pStyle w:val="a3"/>
        <w:spacing w:line="360" w:lineRule="auto"/>
        <w:jc w:val="both"/>
        <w:rPr>
          <w:rFonts w:ascii="Verdana" w:hAnsi="Verdana"/>
          <w:sz w:val="20"/>
          <w:szCs w:val="20"/>
          <w:lang w:val="en-US"/>
        </w:rPr>
      </w:pPr>
      <w:r>
        <w:rPr>
          <w:rFonts w:ascii="Verdana" w:hAnsi="Verdana"/>
          <w:sz w:val="20"/>
          <w:szCs w:val="20"/>
          <w:lang w:val="bg-BG"/>
        </w:rPr>
        <w:t xml:space="preserve">„(2) </w:t>
      </w:r>
      <w:r>
        <w:rPr>
          <w:rFonts w:ascii="Verdana" w:hAnsi="Verdana"/>
          <w:sz w:val="20"/>
          <w:szCs w:val="20"/>
          <w:lang w:val="en-US"/>
        </w:rPr>
        <w:t>The Prosecutor General</w:t>
      </w:r>
      <w:r>
        <w:rPr>
          <w:rFonts w:ascii="Verdana" w:hAnsi="Verdana"/>
          <w:sz w:val="20"/>
          <w:szCs w:val="20"/>
          <w:lang w:val="bg-BG"/>
        </w:rPr>
        <w:t xml:space="preserve"> </w:t>
      </w:r>
      <w:r>
        <w:rPr>
          <w:rFonts w:ascii="Verdana" w:hAnsi="Verdana"/>
          <w:sz w:val="20"/>
          <w:szCs w:val="20"/>
          <w:lang w:val="en-US"/>
        </w:rPr>
        <w:t xml:space="preserve">exercises </w:t>
      </w:r>
      <w:r>
        <w:rPr>
          <w:rFonts w:ascii="Verdana" w:hAnsi="Verdana"/>
          <w:sz w:val="20"/>
          <w:szCs w:val="20"/>
          <w:lang w:val="bg-BG"/>
        </w:rPr>
        <w:t>methodological guidance over the activity</w:t>
      </w:r>
      <w:r>
        <w:rPr>
          <w:rFonts w:ascii="Verdana" w:hAnsi="Verdana"/>
          <w:sz w:val="20"/>
          <w:szCs w:val="20"/>
          <w:lang w:val="en-US"/>
        </w:rPr>
        <w:t xml:space="preserve"> of all prosecutors.</w:t>
      </w:r>
      <w:r>
        <w:rPr>
          <w:rFonts w:ascii="Verdana" w:hAnsi="Verdana"/>
          <w:sz w:val="20"/>
          <w:szCs w:val="20"/>
          <w:lang w:val="bg-BG"/>
        </w:rPr>
        <w:t>“</w:t>
      </w:r>
    </w:p>
    <w:p w14:paraId="27B4709C" w14:textId="77777777" w:rsidR="007925E8" w:rsidRDefault="007925E8" w:rsidP="007925E8">
      <w:pPr>
        <w:pStyle w:val="a3"/>
        <w:spacing w:line="360" w:lineRule="auto"/>
        <w:ind w:hanging="294"/>
        <w:jc w:val="both"/>
        <w:rPr>
          <w:rFonts w:ascii="Verdana" w:hAnsi="Verdana"/>
          <w:sz w:val="20"/>
          <w:szCs w:val="20"/>
          <w:lang w:val="en-US"/>
        </w:rPr>
      </w:pPr>
    </w:p>
    <w:p w14:paraId="5050E2DE" w14:textId="77777777" w:rsidR="007925E8" w:rsidRDefault="007925E8" w:rsidP="007925E8">
      <w:pPr>
        <w:pStyle w:val="a3"/>
        <w:numPr>
          <w:ilvl w:val="0"/>
          <w:numId w:val="1"/>
        </w:numPr>
        <w:spacing w:line="360" w:lineRule="auto"/>
        <w:jc w:val="both"/>
        <w:rPr>
          <w:rFonts w:ascii="Verdana" w:hAnsi="Verdana"/>
          <w:sz w:val="20"/>
          <w:szCs w:val="20"/>
          <w:lang w:val="en-US"/>
        </w:rPr>
      </w:pPr>
      <w:r>
        <w:rPr>
          <w:rFonts w:ascii="Verdana" w:hAnsi="Verdana"/>
          <w:sz w:val="20"/>
          <w:szCs w:val="20"/>
          <w:lang w:val="en-US"/>
        </w:rPr>
        <w:t xml:space="preserve">A new paragraph 3 shall be established with the following wording: </w:t>
      </w:r>
    </w:p>
    <w:p w14:paraId="4A1C4274" w14:textId="77777777" w:rsidR="007925E8" w:rsidRDefault="007925E8" w:rsidP="007925E8">
      <w:pPr>
        <w:pStyle w:val="a3"/>
        <w:spacing w:line="360" w:lineRule="auto"/>
        <w:jc w:val="both"/>
        <w:rPr>
          <w:rFonts w:ascii="Verdana" w:hAnsi="Verdana"/>
          <w:sz w:val="20"/>
          <w:szCs w:val="20"/>
          <w:lang w:val="bg-BG"/>
        </w:rPr>
      </w:pPr>
      <w:r>
        <w:rPr>
          <w:rFonts w:ascii="Verdana" w:hAnsi="Verdana"/>
          <w:sz w:val="20"/>
          <w:szCs w:val="20"/>
          <w:lang w:val="bg-BG"/>
        </w:rPr>
        <w:tab/>
      </w:r>
    </w:p>
    <w:p w14:paraId="392E33E2" w14:textId="77777777" w:rsidR="007925E8" w:rsidRDefault="007925E8" w:rsidP="007925E8">
      <w:pPr>
        <w:pStyle w:val="a3"/>
        <w:spacing w:line="360" w:lineRule="auto"/>
        <w:jc w:val="both"/>
        <w:rPr>
          <w:rFonts w:ascii="Verdana" w:hAnsi="Verdana"/>
          <w:sz w:val="20"/>
          <w:szCs w:val="20"/>
          <w:lang w:val="en-US"/>
        </w:rPr>
      </w:pPr>
      <w:r>
        <w:rPr>
          <w:rFonts w:ascii="Verdana" w:hAnsi="Verdana"/>
          <w:sz w:val="20"/>
          <w:szCs w:val="20"/>
          <w:lang w:val="bg-BG"/>
        </w:rPr>
        <w:t>„(</w:t>
      </w:r>
      <w:r>
        <w:rPr>
          <w:rFonts w:ascii="Verdana" w:hAnsi="Verdana"/>
          <w:sz w:val="20"/>
          <w:szCs w:val="20"/>
          <w:lang w:val="en-US"/>
        </w:rPr>
        <w:t>3</w:t>
      </w:r>
      <w:r>
        <w:rPr>
          <w:rFonts w:ascii="Verdana" w:hAnsi="Verdana"/>
          <w:sz w:val="20"/>
          <w:szCs w:val="20"/>
          <w:lang w:val="bg-BG"/>
        </w:rPr>
        <w:t xml:space="preserve">) </w:t>
      </w:r>
      <w:r>
        <w:rPr>
          <w:rFonts w:ascii="Verdana" w:hAnsi="Verdana"/>
          <w:sz w:val="20"/>
          <w:szCs w:val="20"/>
          <w:lang w:val="en-US"/>
        </w:rPr>
        <w:t xml:space="preserve">The Prosecutor General shall be assisted by deputies at the Supreme Cassation Prosecutor’s Office, by a deputy at the Supreme Administrative Prosecutor’s Office and by the deputy of the Prosecutor General on investigations, who is also a director of the National Investigation Service.”   </w:t>
      </w:r>
    </w:p>
    <w:p w14:paraId="3C89337A" w14:textId="77777777" w:rsidR="007925E8" w:rsidRDefault="007925E8" w:rsidP="007925E8">
      <w:pPr>
        <w:spacing w:line="360" w:lineRule="auto"/>
        <w:jc w:val="both"/>
        <w:rPr>
          <w:rFonts w:ascii="Verdana" w:hAnsi="Verdana"/>
          <w:sz w:val="20"/>
          <w:szCs w:val="20"/>
          <w:lang w:val="bg-BG"/>
        </w:rPr>
      </w:pPr>
    </w:p>
    <w:p w14:paraId="7688A902" w14:textId="77777777" w:rsidR="007925E8" w:rsidRDefault="007925E8" w:rsidP="007925E8">
      <w:pPr>
        <w:spacing w:line="360" w:lineRule="auto"/>
        <w:jc w:val="both"/>
        <w:rPr>
          <w:rFonts w:ascii="Verdana" w:hAnsi="Verdana"/>
          <w:b/>
          <w:sz w:val="20"/>
          <w:szCs w:val="20"/>
          <w:lang w:val="ru-RU"/>
        </w:rPr>
      </w:pPr>
    </w:p>
    <w:p w14:paraId="73C89BD2" w14:textId="77777777" w:rsidR="007925E8" w:rsidRDefault="007925E8" w:rsidP="007925E8">
      <w:pPr>
        <w:spacing w:line="360" w:lineRule="auto"/>
        <w:jc w:val="both"/>
        <w:rPr>
          <w:rFonts w:ascii="Verdana" w:hAnsi="Verdana"/>
          <w:sz w:val="20"/>
          <w:szCs w:val="20"/>
          <w:lang w:val="ru-RU"/>
        </w:rPr>
      </w:pPr>
      <w:r>
        <w:rPr>
          <w:rFonts w:ascii="Verdana" w:hAnsi="Verdana"/>
          <w:b/>
          <w:sz w:val="20"/>
          <w:szCs w:val="20"/>
          <w:lang w:val="ru-RU"/>
        </w:rPr>
        <w:t xml:space="preserve">§3. </w:t>
      </w:r>
      <w:r>
        <w:rPr>
          <w:rFonts w:ascii="Verdana" w:hAnsi="Verdana"/>
          <w:sz w:val="20"/>
          <w:szCs w:val="20"/>
          <w:lang w:val="en-US"/>
        </w:rPr>
        <w:t xml:space="preserve">In art. 128 the following amendments and supplements shall be made: </w:t>
      </w:r>
    </w:p>
    <w:p w14:paraId="720ECF48" w14:textId="77777777" w:rsidR="007925E8" w:rsidRDefault="007925E8" w:rsidP="007925E8">
      <w:pPr>
        <w:spacing w:line="360" w:lineRule="auto"/>
        <w:jc w:val="both"/>
        <w:rPr>
          <w:rFonts w:ascii="Verdana" w:hAnsi="Verdana"/>
          <w:sz w:val="20"/>
          <w:szCs w:val="20"/>
          <w:lang w:val="ru-RU"/>
        </w:rPr>
      </w:pPr>
    </w:p>
    <w:p w14:paraId="3D32F112" w14:textId="77777777" w:rsidR="007925E8" w:rsidRDefault="007925E8" w:rsidP="007925E8">
      <w:pPr>
        <w:pStyle w:val="a3"/>
        <w:numPr>
          <w:ilvl w:val="0"/>
          <w:numId w:val="2"/>
        </w:numPr>
        <w:spacing w:line="360" w:lineRule="auto"/>
        <w:jc w:val="both"/>
        <w:rPr>
          <w:rFonts w:ascii="Verdana" w:hAnsi="Verdana"/>
          <w:sz w:val="20"/>
          <w:szCs w:val="20"/>
          <w:lang w:val="bg-BG"/>
        </w:rPr>
      </w:pPr>
      <w:r>
        <w:rPr>
          <w:rFonts w:ascii="Verdana" w:hAnsi="Verdana"/>
          <w:sz w:val="20"/>
          <w:szCs w:val="20"/>
          <w:lang w:val="en-US"/>
        </w:rPr>
        <w:t xml:space="preserve">The existing text shall become paragraph 1 and the words “the system of the judiciary” shall be replaced with “the structure of the prosecution”.  </w:t>
      </w:r>
    </w:p>
    <w:p w14:paraId="66571960" w14:textId="77777777" w:rsidR="007925E8" w:rsidRDefault="007925E8" w:rsidP="007925E8">
      <w:pPr>
        <w:spacing w:line="360" w:lineRule="auto"/>
        <w:jc w:val="both"/>
        <w:rPr>
          <w:rFonts w:ascii="Verdana" w:hAnsi="Verdana"/>
          <w:sz w:val="20"/>
          <w:szCs w:val="20"/>
          <w:lang w:val="bg-BG"/>
        </w:rPr>
      </w:pPr>
    </w:p>
    <w:p w14:paraId="36756FE9" w14:textId="77777777" w:rsidR="007925E8" w:rsidRDefault="007925E8" w:rsidP="007925E8">
      <w:pPr>
        <w:pStyle w:val="a3"/>
        <w:numPr>
          <w:ilvl w:val="0"/>
          <w:numId w:val="2"/>
        </w:numPr>
        <w:spacing w:line="360" w:lineRule="auto"/>
        <w:jc w:val="both"/>
        <w:rPr>
          <w:rFonts w:ascii="Verdana" w:hAnsi="Verdana"/>
          <w:sz w:val="20"/>
          <w:szCs w:val="20"/>
          <w:lang w:val="bg-BG"/>
        </w:rPr>
      </w:pPr>
      <w:r>
        <w:rPr>
          <w:rFonts w:ascii="Verdana" w:hAnsi="Verdana"/>
          <w:sz w:val="20"/>
          <w:szCs w:val="20"/>
          <w:lang w:val="en-US"/>
        </w:rPr>
        <w:t xml:space="preserve">A new paragraph 2 shall be established: </w:t>
      </w:r>
    </w:p>
    <w:p w14:paraId="52531708" w14:textId="77777777" w:rsidR="007925E8" w:rsidRDefault="007925E8" w:rsidP="007925E8">
      <w:pPr>
        <w:pStyle w:val="a3"/>
        <w:spacing w:line="360" w:lineRule="auto"/>
        <w:ind w:left="1080"/>
        <w:jc w:val="both"/>
        <w:rPr>
          <w:rFonts w:ascii="Verdana" w:hAnsi="Verdana"/>
          <w:sz w:val="20"/>
          <w:szCs w:val="20"/>
          <w:lang w:val="bg-BG"/>
        </w:rPr>
      </w:pPr>
      <w:r>
        <w:rPr>
          <w:rFonts w:ascii="Verdana" w:hAnsi="Verdana"/>
          <w:sz w:val="20"/>
          <w:szCs w:val="20"/>
          <w:lang w:val="bg-BG"/>
        </w:rPr>
        <w:lastRenderedPageBreak/>
        <w:t xml:space="preserve">„ (2) </w:t>
      </w:r>
      <w:r>
        <w:rPr>
          <w:rFonts w:ascii="Verdana" w:hAnsi="Verdana"/>
          <w:sz w:val="20"/>
          <w:szCs w:val="20"/>
          <w:lang w:val="en-US"/>
        </w:rPr>
        <w:t>T</w:t>
      </w:r>
      <w:r>
        <w:rPr>
          <w:rFonts w:ascii="Verdana" w:hAnsi="Verdana"/>
          <w:sz w:val="20"/>
          <w:szCs w:val="20"/>
          <w:lang w:val="bg-BG"/>
        </w:rPr>
        <w:t>he investigative bodies are the National Investigation Service and the district investigative departments of the district prosecutor's offices</w:t>
      </w:r>
      <w:r>
        <w:rPr>
          <w:rFonts w:ascii="Verdana" w:hAnsi="Verdana"/>
          <w:sz w:val="20"/>
          <w:szCs w:val="20"/>
          <w:lang w:val="en-US"/>
        </w:rPr>
        <w:t>.</w:t>
      </w:r>
      <w:r>
        <w:rPr>
          <w:rFonts w:ascii="Verdana" w:hAnsi="Verdana"/>
          <w:sz w:val="20"/>
          <w:szCs w:val="20"/>
          <w:lang w:val="bg-BG"/>
        </w:rPr>
        <w:t>“</w:t>
      </w:r>
    </w:p>
    <w:p w14:paraId="58A7827E" w14:textId="77777777" w:rsidR="007925E8" w:rsidRDefault="007925E8" w:rsidP="007925E8">
      <w:pPr>
        <w:pStyle w:val="a3"/>
        <w:spacing w:line="360" w:lineRule="auto"/>
        <w:ind w:left="1080"/>
        <w:jc w:val="both"/>
        <w:rPr>
          <w:rFonts w:ascii="Verdana" w:hAnsi="Verdana"/>
          <w:sz w:val="20"/>
          <w:szCs w:val="20"/>
          <w:lang w:val="bg-BG"/>
        </w:rPr>
      </w:pPr>
    </w:p>
    <w:p w14:paraId="2D460DE4" w14:textId="77777777" w:rsidR="007925E8" w:rsidRDefault="007925E8" w:rsidP="007925E8">
      <w:pPr>
        <w:spacing w:line="360" w:lineRule="auto"/>
        <w:jc w:val="both"/>
        <w:rPr>
          <w:rFonts w:ascii="Verdana" w:hAnsi="Verdana"/>
          <w:sz w:val="20"/>
          <w:szCs w:val="20"/>
          <w:lang w:val="bg-BG"/>
        </w:rPr>
      </w:pPr>
      <w:r>
        <w:rPr>
          <w:rFonts w:ascii="Verdana" w:hAnsi="Verdana"/>
          <w:b/>
          <w:sz w:val="20"/>
          <w:szCs w:val="20"/>
          <w:lang w:val="ru-RU"/>
        </w:rPr>
        <w:t>§4.</w:t>
      </w:r>
      <w:r>
        <w:rPr>
          <w:rFonts w:ascii="Verdana" w:hAnsi="Verdana"/>
          <w:sz w:val="20"/>
          <w:szCs w:val="20"/>
          <w:lang w:val="ru-RU"/>
        </w:rPr>
        <w:t xml:space="preserve"> </w:t>
      </w:r>
      <w:r>
        <w:rPr>
          <w:rFonts w:ascii="Verdana" w:hAnsi="Verdana"/>
          <w:sz w:val="20"/>
          <w:szCs w:val="20"/>
          <w:lang w:val="en-US"/>
        </w:rPr>
        <w:t xml:space="preserve">In art. 129 the following amendments shall be made: </w:t>
      </w:r>
    </w:p>
    <w:p w14:paraId="738FAFCD" w14:textId="77777777" w:rsidR="007925E8" w:rsidRDefault="007925E8" w:rsidP="007925E8">
      <w:pPr>
        <w:spacing w:line="360" w:lineRule="auto"/>
        <w:jc w:val="both"/>
        <w:rPr>
          <w:rFonts w:ascii="Verdana" w:hAnsi="Verdana"/>
          <w:sz w:val="20"/>
          <w:szCs w:val="20"/>
          <w:lang w:val="bg-BG"/>
        </w:rPr>
      </w:pPr>
    </w:p>
    <w:p w14:paraId="6A5852B7" w14:textId="77777777" w:rsidR="007925E8" w:rsidRDefault="007925E8" w:rsidP="007925E8">
      <w:pPr>
        <w:pStyle w:val="a3"/>
        <w:numPr>
          <w:ilvl w:val="0"/>
          <w:numId w:val="3"/>
        </w:numPr>
        <w:spacing w:line="360" w:lineRule="auto"/>
        <w:jc w:val="both"/>
        <w:rPr>
          <w:rFonts w:ascii="Verdana" w:hAnsi="Verdana"/>
          <w:sz w:val="20"/>
          <w:szCs w:val="20"/>
          <w:lang w:val="bg-BG"/>
        </w:rPr>
      </w:pPr>
      <w:r>
        <w:rPr>
          <w:rFonts w:ascii="Verdana" w:hAnsi="Verdana"/>
          <w:sz w:val="20"/>
          <w:szCs w:val="20"/>
          <w:lang w:val="en-US"/>
        </w:rPr>
        <w:t xml:space="preserve">Paragraph </w:t>
      </w:r>
      <w:r>
        <w:rPr>
          <w:rFonts w:ascii="Verdana" w:hAnsi="Verdana"/>
          <w:sz w:val="20"/>
          <w:szCs w:val="20"/>
          <w:lang w:val="bg-BG"/>
        </w:rPr>
        <w:t xml:space="preserve">1 </w:t>
      </w:r>
      <w:r>
        <w:rPr>
          <w:rFonts w:ascii="Verdana" w:hAnsi="Verdana"/>
          <w:sz w:val="20"/>
          <w:szCs w:val="20"/>
          <w:lang w:val="en-US"/>
        </w:rPr>
        <w:t xml:space="preserve">shall have the following wording </w:t>
      </w:r>
      <w:r>
        <w:rPr>
          <w:rFonts w:ascii="Verdana" w:hAnsi="Verdana"/>
          <w:sz w:val="20"/>
          <w:szCs w:val="20"/>
          <w:lang w:val="bg-BG"/>
        </w:rPr>
        <w:t xml:space="preserve">: </w:t>
      </w:r>
    </w:p>
    <w:p w14:paraId="596A3170" w14:textId="77777777" w:rsidR="007925E8" w:rsidRDefault="007925E8" w:rsidP="007925E8">
      <w:pPr>
        <w:pStyle w:val="a3"/>
        <w:spacing w:line="360" w:lineRule="auto"/>
        <w:jc w:val="both"/>
        <w:rPr>
          <w:rFonts w:ascii="Verdana" w:hAnsi="Verdana"/>
          <w:sz w:val="20"/>
          <w:szCs w:val="20"/>
          <w:lang w:val="bg-BG"/>
        </w:rPr>
      </w:pPr>
    </w:p>
    <w:p w14:paraId="59F7724C" w14:textId="77777777" w:rsidR="007925E8" w:rsidRDefault="007925E8" w:rsidP="007925E8">
      <w:pPr>
        <w:pStyle w:val="a3"/>
        <w:spacing w:line="360" w:lineRule="auto"/>
        <w:ind w:left="1440"/>
        <w:jc w:val="both"/>
        <w:rPr>
          <w:rFonts w:ascii="Verdana" w:hAnsi="Verdana"/>
          <w:sz w:val="20"/>
          <w:szCs w:val="20"/>
          <w:lang w:val="bg-BG"/>
        </w:rPr>
      </w:pPr>
      <w:r>
        <w:rPr>
          <w:rFonts w:ascii="Verdana" w:hAnsi="Verdana"/>
          <w:sz w:val="20"/>
          <w:szCs w:val="20"/>
          <w:lang w:val="bg-BG"/>
        </w:rPr>
        <w:t xml:space="preserve">„(1) </w:t>
      </w:r>
      <w:r>
        <w:rPr>
          <w:rFonts w:ascii="Verdana" w:hAnsi="Verdana"/>
          <w:sz w:val="20"/>
          <w:szCs w:val="20"/>
          <w:lang w:val="en-US"/>
        </w:rPr>
        <w:t xml:space="preserve">The judges, the prosecutors and the investigators are magistrates. They </w:t>
      </w:r>
      <w:r>
        <w:rPr>
          <w:rFonts w:ascii="Verdana" w:hAnsi="Verdana"/>
          <w:sz w:val="20"/>
          <w:szCs w:val="20"/>
        </w:rPr>
        <w:t>shall be appointed, promoted, transferred and removed from office by the Council of Judges and the Council of Prosecutors.</w:t>
      </w:r>
      <w:r>
        <w:rPr>
          <w:rFonts w:ascii="Verdana" w:hAnsi="Verdana"/>
          <w:sz w:val="20"/>
          <w:szCs w:val="20"/>
          <w:lang w:val="bg-BG"/>
        </w:rPr>
        <w:t xml:space="preserve">“ </w:t>
      </w:r>
    </w:p>
    <w:p w14:paraId="04E8BAEF" w14:textId="77777777" w:rsidR="007925E8" w:rsidRDefault="007925E8" w:rsidP="007925E8">
      <w:pPr>
        <w:pStyle w:val="a3"/>
        <w:spacing w:line="360" w:lineRule="auto"/>
        <w:ind w:left="1440"/>
        <w:jc w:val="both"/>
        <w:rPr>
          <w:rFonts w:ascii="Verdana" w:hAnsi="Verdana"/>
          <w:sz w:val="20"/>
          <w:szCs w:val="20"/>
          <w:lang w:val="bg-BG"/>
        </w:rPr>
      </w:pPr>
    </w:p>
    <w:p w14:paraId="6F5816D2" w14:textId="77777777" w:rsidR="007925E8" w:rsidRDefault="007925E8" w:rsidP="007925E8">
      <w:pPr>
        <w:pStyle w:val="a3"/>
        <w:numPr>
          <w:ilvl w:val="0"/>
          <w:numId w:val="3"/>
        </w:numPr>
        <w:spacing w:line="360" w:lineRule="auto"/>
        <w:jc w:val="both"/>
        <w:rPr>
          <w:rFonts w:ascii="Verdana" w:hAnsi="Verdana"/>
          <w:sz w:val="20"/>
          <w:szCs w:val="20"/>
          <w:lang w:val="bg-BG"/>
        </w:rPr>
      </w:pPr>
      <w:r>
        <w:rPr>
          <w:rFonts w:ascii="Verdana" w:hAnsi="Verdana"/>
          <w:sz w:val="20"/>
          <w:szCs w:val="20"/>
          <w:lang w:val="en-US"/>
        </w:rPr>
        <w:t>In paragraph 2 the words</w:t>
      </w:r>
      <w:r>
        <w:rPr>
          <w:rFonts w:ascii="Verdana" w:hAnsi="Verdana"/>
          <w:sz w:val="20"/>
          <w:szCs w:val="20"/>
          <w:lang w:val="bg-BG"/>
        </w:rPr>
        <w:t xml:space="preserve"> „</w:t>
      </w:r>
      <w:r>
        <w:rPr>
          <w:rFonts w:ascii="Verdana" w:hAnsi="Verdana"/>
          <w:sz w:val="20"/>
          <w:szCs w:val="20"/>
          <w:lang w:val="en-US"/>
        </w:rPr>
        <w:t>plenum of the Supreme Judicial Council</w:t>
      </w:r>
      <w:r>
        <w:rPr>
          <w:rFonts w:ascii="Verdana" w:hAnsi="Verdana"/>
          <w:sz w:val="20"/>
          <w:szCs w:val="20"/>
          <w:lang w:val="bg-BG"/>
        </w:rPr>
        <w:t>“</w:t>
      </w:r>
      <w:r>
        <w:rPr>
          <w:rFonts w:ascii="Verdana" w:hAnsi="Verdana"/>
          <w:sz w:val="20"/>
          <w:szCs w:val="20"/>
          <w:lang w:val="en-US"/>
        </w:rPr>
        <w:t xml:space="preserve"> shall be replaced with </w:t>
      </w:r>
      <w:r>
        <w:rPr>
          <w:rFonts w:ascii="Verdana" w:hAnsi="Verdana"/>
          <w:sz w:val="20"/>
          <w:szCs w:val="20"/>
          <w:lang w:val="bg-BG"/>
        </w:rPr>
        <w:t>„</w:t>
      </w:r>
      <w:r>
        <w:rPr>
          <w:rFonts w:ascii="Verdana" w:hAnsi="Verdana"/>
          <w:sz w:val="20"/>
          <w:szCs w:val="20"/>
          <w:lang w:val="en-US"/>
        </w:rPr>
        <w:t xml:space="preserve">the Council of Judges and respectively by the Council of Prosecutors”. </w:t>
      </w:r>
    </w:p>
    <w:p w14:paraId="217078BE" w14:textId="77777777" w:rsidR="007925E8" w:rsidRDefault="007925E8" w:rsidP="007925E8">
      <w:pPr>
        <w:spacing w:line="360" w:lineRule="auto"/>
        <w:jc w:val="both"/>
        <w:rPr>
          <w:rFonts w:ascii="Verdana" w:hAnsi="Verdana"/>
          <w:sz w:val="20"/>
          <w:szCs w:val="20"/>
          <w:lang w:val="bg-BG"/>
        </w:rPr>
      </w:pPr>
    </w:p>
    <w:p w14:paraId="72D4CDA3" w14:textId="77777777" w:rsidR="007925E8" w:rsidRDefault="007925E8" w:rsidP="007925E8">
      <w:pPr>
        <w:pStyle w:val="a3"/>
        <w:numPr>
          <w:ilvl w:val="0"/>
          <w:numId w:val="3"/>
        </w:numPr>
        <w:spacing w:line="360" w:lineRule="auto"/>
        <w:jc w:val="both"/>
        <w:rPr>
          <w:rFonts w:ascii="Verdana" w:hAnsi="Verdana"/>
          <w:sz w:val="20"/>
          <w:szCs w:val="20"/>
          <w:lang w:val="bg-BG"/>
        </w:rPr>
      </w:pPr>
      <w:r>
        <w:rPr>
          <w:rFonts w:ascii="Verdana" w:hAnsi="Verdana"/>
          <w:sz w:val="20"/>
          <w:szCs w:val="20"/>
          <w:lang w:val="en-US"/>
        </w:rPr>
        <w:t>In paragraph 3 the words “</w:t>
      </w:r>
      <w:r>
        <w:rPr>
          <w:rFonts w:ascii="Verdana" w:hAnsi="Verdana"/>
          <w:sz w:val="20"/>
          <w:szCs w:val="20"/>
        </w:rPr>
        <w:t>the college of judges, respectively college of prosecutors of the Supreme Judicial Council </w:t>
      </w:r>
      <w:r>
        <w:rPr>
          <w:rFonts w:ascii="Verdana" w:hAnsi="Verdana"/>
          <w:sz w:val="20"/>
          <w:szCs w:val="20"/>
          <w:lang w:val="bg-BG"/>
        </w:rPr>
        <w:t>“</w:t>
      </w:r>
      <w:r>
        <w:rPr>
          <w:rFonts w:ascii="Verdana" w:hAnsi="Verdana"/>
          <w:sz w:val="20"/>
          <w:szCs w:val="20"/>
          <w:lang w:val="en-US"/>
        </w:rPr>
        <w:t xml:space="preserve"> shall be replaced with </w:t>
      </w:r>
      <w:r>
        <w:rPr>
          <w:rFonts w:ascii="Verdana" w:hAnsi="Verdana"/>
          <w:sz w:val="20"/>
          <w:szCs w:val="20"/>
          <w:lang w:val="bg-BG"/>
        </w:rPr>
        <w:t>„</w:t>
      </w:r>
      <w:r>
        <w:rPr>
          <w:rFonts w:ascii="Verdana" w:hAnsi="Verdana"/>
          <w:sz w:val="20"/>
          <w:szCs w:val="20"/>
          <w:lang w:val="en-US"/>
        </w:rPr>
        <w:t>the Council of Judges, respectively the Council of Prosecutors</w:t>
      </w:r>
      <w:r>
        <w:rPr>
          <w:rFonts w:ascii="Verdana" w:hAnsi="Verdana"/>
          <w:sz w:val="20"/>
          <w:szCs w:val="20"/>
          <w:lang w:val="bg-BG"/>
        </w:rPr>
        <w:t>“.</w:t>
      </w:r>
    </w:p>
    <w:p w14:paraId="68E1E464" w14:textId="77777777" w:rsidR="007925E8" w:rsidRDefault="007925E8" w:rsidP="007925E8">
      <w:pPr>
        <w:spacing w:line="360" w:lineRule="auto"/>
        <w:jc w:val="both"/>
        <w:rPr>
          <w:rFonts w:ascii="Verdana" w:hAnsi="Verdana"/>
          <w:sz w:val="20"/>
          <w:szCs w:val="20"/>
          <w:lang w:val="bg-BG"/>
        </w:rPr>
      </w:pPr>
    </w:p>
    <w:p w14:paraId="3D03CC09" w14:textId="77777777" w:rsidR="007925E8" w:rsidRDefault="007925E8" w:rsidP="007925E8">
      <w:pPr>
        <w:spacing w:line="360" w:lineRule="auto"/>
        <w:jc w:val="both"/>
        <w:rPr>
          <w:rFonts w:ascii="Verdana" w:hAnsi="Verdana"/>
          <w:sz w:val="20"/>
          <w:szCs w:val="20"/>
          <w:lang w:val="bg-BG"/>
        </w:rPr>
      </w:pPr>
      <w:r>
        <w:rPr>
          <w:rFonts w:ascii="Verdana" w:hAnsi="Verdana"/>
          <w:b/>
          <w:sz w:val="20"/>
          <w:szCs w:val="20"/>
          <w:lang w:val="bg-BG"/>
        </w:rPr>
        <w:t>§5.</w:t>
      </w:r>
      <w:r>
        <w:rPr>
          <w:rFonts w:ascii="Verdana" w:hAnsi="Verdana"/>
          <w:sz w:val="20"/>
          <w:szCs w:val="20"/>
          <w:lang w:val="bg-BG"/>
        </w:rPr>
        <w:t xml:space="preserve"> </w:t>
      </w:r>
      <w:r>
        <w:rPr>
          <w:rFonts w:ascii="Verdana" w:hAnsi="Verdana"/>
          <w:sz w:val="20"/>
          <w:szCs w:val="20"/>
          <w:lang w:val="en-US"/>
        </w:rPr>
        <w:t xml:space="preserve">Article </w:t>
      </w:r>
      <w:r>
        <w:rPr>
          <w:rFonts w:ascii="Verdana" w:hAnsi="Verdana"/>
          <w:sz w:val="20"/>
          <w:szCs w:val="20"/>
          <w:lang w:val="bg-BG"/>
        </w:rPr>
        <w:t>130</w:t>
      </w:r>
      <w:r>
        <w:rPr>
          <w:rFonts w:ascii="Verdana" w:hAnsi="Verdana"/>
          <w:sz w:val="20"/>
          <w:szCs w:val="20"/>
          <w:lang w:val="en-US"/>
        </w:rPr>
        <w:t xml:space="preserve"> shall have the following wording</w:t>
      </w:r>
      <w:r>
        <w:rPr>
          <w:rFonts w:ascii="Verdana" w:hAnsi="Verdana"/>
          <w:sz w:val="20"/>
          <w:szCs w:val="20"/>
          <w:lang w:val="bg-BG"/>
        </w:rPr>
        <w:t>:</w:t>
      </w:r>
    </w:p>
    <w:p w14:paraId="55B74AD6" w14:textId="77777777" w:rsidR="007925E8" w:rsidRDefault="007925E8" w:rsidP="007925E8">
      <w:pPr>
        <w:spacing w:line="360" w:lineRule="auto"/>
        <w:jc w:val="both"/>
        <w:rPr>
          <w:rFonts w:ascii="Verdana" w:hAnsi="Verdana"/>
          <w:sz w:val="20"/>
          <w:szCs w:val="20"/>
          <w:lang w:val="bg-BG"/>
        </w:rPr>
      </w:pPr>
    </w:p>
    <w:p w14:paraId="73BEDE36" w14:textId="77777777" w:rsidR="007925E8" w:rsidRDefault="007925E8" w:rsidP="007925E8">
      <w:pPr>
        <w:spacing w:line="360" w:lineRule="auto"/>
        <w:jc w:val="both"/>
        <w:rPr>
          <w:rFonts w:ascii="Verdana" w:hAnsi="Verdana"/>
          <w:sz w:val="20"/>
          <w:szCs w:val="20"/>
          <w:lang w:val="en-US"/>
        </w:rPr>
      </w:pPr>
      <w:r>
        <w:rPr>
          <w:rFonts w:ascii="Verdana" w:hAnsi="Verdana"/>
          <w:sz w:val="20"/>
          <w:szCs w:val="20"/>
          <w:lang w:val="bg-BG"/>
        </w:rPr>
        <w:tab/>
        <w:t xml:space="preserve">„(1) </w:t>
      </w:r>
      <w:r>
        <w:rPr>
          <w:rFonts w:ascii="Verdana" w:hAnsi="Verdana"/>
          <w:sz w:val="20"/>
          <w:szCs w:val="20"/>
          <w:lang w:val="en-US"/>
        </w:rPr>
        <w:t xml:space="preserve">The Council of Judges shall consist of 13 members, seven of whom shall be elected directly by the judges on the basis of territorial representation, and six members shall be elected by the National Assembly.    </w:t>
      </w:r>
    </w:p>
    <w:p w14:paraId="7C5FC216" w14:textId="77777777" w:rsidR="007925E8" w:rsidRDefault="007925E8" w:rsidP="007925E8">
      <w:pPr>
        <w:spacing w:line="360" w:lineRule="auto"/>
        <w:jc w:val="both"/>
        <w:rPr>
          <w:rFonts w:ascii="Verdana" w:hAnsi="Verdana"/>
          <w:sz w:val="20"/>
          <w:szCs w:val="20"/>
          <w:lang w:val="en-US"/>
        </w:rPr>
      </w:pPr>
    </w:p>
    <w:p w14:paraId="00A5CB98" w14:textId="77777777" w:rsidR="007925E8" w:rsidRDefault="007925E8" w:rsidP="007925E8">
      <w:pPr>
        <w:spacing w:line="360" w:lineRule="auto"/>
        <w:jc w:val="both"/>
        <w:rPr>
          <w:rFonts w:ascii="Verdana" w:hAnsi="Verdana"/>
          <w:sz w:val="20"/>
          <w:szCs w:val="20"/>
          <w:lang w:val="bg-BG"/>
        </w:rPr>
      </w:pPr>
      <w:r>
        <w:rPr>
          <w:rFonts w:ascii="Verdana" w:hAnsi="Verdana"/>
          <w:sz w:val="20"/>
          <w:szCs w:val="20"/>
          <w:lang w:val="bg-BG"/>
        </w:rPr>
        <w:tab/>
        <w:t xml:space="preserve">(2) </w:t>
      </w:r>
      <w:r>
        <w:rPr>
          <w:rFonts w:ascii="Verdana" w:hAnsi="Verdana"/>
          <w:sz w:val="20"/>
          <w:szCs w:val="20"/>
          <w:lang w:val="en-US"/>
        </w:rPr>
        <w:t xml:space="preserve">The Council of Prosecutors shall consist of 13 members, six of which will be  directly elected by the prosecutors on the basis of territorial representation, one member will be directly elected by the investigators, and six members, shall be elected by the National Assembly.      </w:t>
      </w:r>
    </w:p>
    <w:p w14:paraId="73803499" w14:textId="77777777" w:rsidR="007925E8" w:rsidRDefault="007925E8" w:rsidP="007925E8">
      <w:pPr>
        <w:spacing w:line="360" w:lineRule="auto"/>
        <w:jc w:val="both"/>
        <w:rPr>
          <w:rFonts w:ascii="Verdana" w:hAnsi="Verdana"/>
          <w:sz w:val="20"/>
          <w:szCs w:val="20"/>
          <w:lang w:val="bg-BG"/>
        </w:rPr>
      </w:pPr>
    </w:p>
    <w:p w14:paraId="186EBC22" w14:textId="77777777" w:rsidR="007925E8" w:rsidRDefault="007925E8" w:rsidP="007925E8">
      <w:pPr>
        <w:spacing w:line="360" w:lineRule="auto"/>
        <w:jc w:val="both"/>
        <w:rPr>
          <w:rFonts w:ascii="Verdana" w:hAnsi="Verdana"/>
          <w:sz w:val="20"/>
          <w:szCs w:val="20"/>
        </w:rPr>
      </w:pPr>
      <w:r>
        <w:rPr>
          <w:rFonts w:ascii="Verdana" w:hAnsi="Verdana"/>
          <w:sz w:val="20"/>
          <w:szCs w:val="20"/>
          <w:lang w:val="bg-BG"/>
        </w:rPr>
        <w:tab/>
        <w:t xml:space="preserve">(3) </w:t>
      </w:r>
      <w:r>
        <w:rPr>
          <w:rFonts w:ascii="Verdana" w:hAnsi="Verdana"/>
          <w:sz w:val="20"/>
          <w:szCs w:val="20"/>
        </w:rPr>
        <w:t xml:space="preserve">The eligibility for members of the Council of Judges and the Council of Prosecutors, shall be limited to jurists of high professional and moral qualities who have at least fifteen years of legal experience. The Chairpersons of the Supreme Cassation Court and the Supreme Administrative Court, as well as the Prosecutor General cannot be elected to the two councils.  </w:t>
      </w:r>
    </w:p>
    <w:p w14:paraId="6B342E9A" w14:textId="77777777" w:rsidR="007925E8" w:rsidRDefault="007925E8" w:rsidP="007925E8">
      <w:pPr>
        <w:spacing w:line="360" w:lineRule="auto"/>
        <w:jc w:val="both"/>
        <w:rPr>
          <w:rFonts w:ascii="Verdana" w:hAnsi="Verdana"/>
          <w:sz w:val="20"/>
          <w:szCs w:val="20"/>
          <w:lang w:val="bg-BG"/>
        </w:rPr>
      </w:pPr>
    </w:p>
    <w:p w14:paraId="4BECCA5F" w14:textId="77777777" w:rsidR="007925E8" w:rsidRDefault="007925E8" w:rsidP="007925E8">
      <w:pPr>
        <w:spacing w:line="360" w:lineRule="auto"/>
        <w:jc w:val="both"/>
        <w:rPr>
          <w:rFonts w:ascii="Verdana" w:hAnsi="Verdana"/>
          <w:sz w:val="20"/>
          <w:szCs w:val="20"/>
          <w:lang w:val="bg-BG"/>
        </w:rPr>
      </w:pPr>
      <w:r>
        <w:rPr>
          <w:rFonts w:ascii="Verdana" w:hAnsi="Verdana"/>
          <w:sz w:val="20"/>
          <w:szCs w:val="20"/>
          <w:lang w:val="bg-BG"/>
        </w:rPr>
        <w:lastRenderedPageBreak/>
        <w:tab/>
        <w:t xml:space="preserve">(4) </w:t>
      </w:r>
      <w:r>
        <w:rPr>
          <w:rFonts w:ascii="Verdana" w:hAnsi="Verdana"/>
          <w:sz w:val="20"/>
          <w:szCs w:val="20"/>
          <w:lang w:val="en-US"/>
        </w:rPr>
        <w:t xml:space="preserve">The </w:t>
      </w:r>
      <w:r>
        <w:rPr>
          <w:rFonts w:ascii="Verdana" w:hAnsi="Verdana"/>
          <w:sz w:val="20"/>
          <w:szCs w:val="20"/>
        </w:rPr>
        <w:t>members of the Council of Judges and the Council of Prosecutors of the respective</w:t>
      </w:r>
      <w:r>
        <w:rPr>
          <w:rFonts w:ascii="Verdana" w:hAnsi="Verdana"/>
          <w:sz w:val="20"/>
          <w:szCs w:val="20"/>
          <w:lang w:val="en-GB"/>
        </w:rPr>
        <w:t xml:space="preserve"> parliamentary</w:t>
      </w:r>
      <w:r>
        <w:rPr>
          <w:rFonts w:ascii="Verdana" w:hAnsi="Verdana"/>
          <w:sz w:val="20"/>
          <w:szCs w:val="20"/>
        </w:rPr>
        <w:t xml:space="preserve"> quotas shall be elected by the National</w:t>
      </w:r>
      <w:r>
        <w:rPr>
          <w:rFonts w:ascii="Verdana" w:hAnsi="Verdana"/>
          <w:sz w:val="20"/>
          <w:szCs w:val="20"/>
          <w:lang w:val="en-GB"/>
        </w:rPr>
        <w:t xml:space="preserve"> Assembly by a</w:t>
      </w:r>
      <w:r>
        <w:rPr>
          <w:rFonts w:ascii="Verdana" w:hAnsi="Verdana"/>
          <w:sz w:val="20"/>
          <w:szCs w:val="20"/>
        </w:rPr>
        <w:t xml:space="preserve"> two-thirds </w:t>
      </w:r>
      <w:r>
        <w:rPr>
          <w:rFonts w:ascii="Verdana" w:hAnsi="Verdana"/>
          <w:sz w:val="20"/>
          <w:szCs w:val="20"/>
          <w:lang w:val="en-GB"/>
        </w:rPr>
        <w:t xml:space="preserve">majority of the Members of Parliament. </w:t>
      </w:r>
      <w:r>
        <w:rPr>
          <w:rFonts w:ascii="Verdana" w:hAnsi="Verdana"/>
          <w:sz w:val="20"/>
          <w:szCs w:val="20"/>
        </w:rPr>
        <w:t xml:space="preserve">  </w:t>
      </w:r>
    </w:p>
    <w:p w14:paraId="561C853D" w14:textId="77777777" w:rsidR="007925E8" w:rsidRDefault="007925E8" w:rsidP="007925E8">
      <w:pPr>
        <w:spacing w:line="360" w:lineRule="auto"/>
        <w:jc w:val="both"/>
        <w:rPr>
          <w:rFonts w:ascii="Verdana" w:hAnsi="Verdana"/>
          <w:sz w:val="20"/>
          <w:szCs w:val="20"/>
          <w:lang w:val="bg-BG"/>
        </w:rPr>
      </w:pPr>
    </w:p>
    <w:p w14:paraId="1F305020" w14:textId="77777777" w:rsidR="007925E8" w:rsidRDefault="007925E8" w:rsidP="007925E8">
      <w:pPr>
        <w:spacing w:line="360" w:lineRule="auto"/>
        <w:jc w:val="both"/>
        <w:rPr>
          <w:rFonts w:ascii="Verdana" w:hAnsi="Verdana"/>
          <w:sz w:val="20"/>
          <w:szCs w:val="20"/>
          <w:lang w:val="bg-BG"/>
        </w:rPr>
      </w:pPr>
      <w:r>
        <w:rPr>
          <w:rFonts w:ascii="Verdana" w:hAnsi="Verdana"/>
          <w:sz w:val="20"/>
          <w:szCs w:val="20"/>
          <w:lang w:val="bg-BG"/>
        </w:rPr>
        <w:tab/>
        <w:t xml:space="preserve">(5) </w:t>
      </w:r>
      <w:r>
        <w:rPr>
          <w:rFonts w:ascii="Verdana" w:hAnsi="Verdana"/>
          <w:sz w:val="20"/>
          <w:szCs w:val="20"/>
          <w:lang w:val="en-US"/>
        </w:rPr>
        <w:t xml:space="preserve">The mandate of the members of the two councils shall be five years. They shall not be eligible for re-election immediately after the expiry of that term. </w:t>
      </w:r>
    </w:p>
    <w:p w14:paraId="1B7EA2BC" w14:textId="77777777" w:rsidR="007925E8" w:rsidRDefault="007925E8" w:rsidP="007925E8">
      <w:pPr>
        <w:spacing w:line="360" w:lineRule="auto"/>
        <w:jc w:val="both"/>
        <w:rPr>
          <w:rFonts w:ascii="Verdana" w:hAnsi="Verdana"/>
          <w:sz w:val="20"/>
          <w:szCs w:val="20"/>
          <w:lang w:val="bg-BG"/>
        </w:rPr>
      </w:pPr>
    </w:p>
    <w:p w14:paraId="6435C83B" w14:textId="77777777" w:rsidR="007925E8" w:rsidRDefault="007925E8" w:rsidP="007925E8">
      <w:pPr>
        <w:spacing w:line="360" w:lineRule="auto"/>
        <w:ind w:firstLine="720"/>
        <w:jc w:val="both"/>
        <w:rPr>
          <w:rFonts w:ascii="Verdana" w:hAnsi="Verdana"/>
          <w:sz w:val="20"/>
          <w:szCs w:val="20"/>
          <w:lang w:val="bg-BG"/>
        </w:rPr>
      </w:pPr>
      <w:r>
        <w:rPr>
          <w:rFonts w:ascii="Verdana" w:hAnsi="Verdana"/>
          <w:sz w:val="20"/>
          <w:szCs w:val="20"/>
          <w:lang w:val="bg-BG"/>
        </w:rPr>
        <w:t xml:space="preserve">(6) </w:t>
      </w:r>
      <w:r>
        <w:rPr>
          <w:rFonts w:ascii="Verdana" w:hAnsi="Verdana"/>
          <w:sz w:val="20"/>
          <w:szCs w:val="20"/>
          <w:lang w:val="en-US"/>
        </w:rPr>
        <w:t>The mandate under the preceding paragraph shall be early terminated in the event of</w:t>
      </w:r>
      <w:r>
        <w:rPr>
          <w:rFonts w:ascii="Verdana" w:hAnsi="Verdana"/>
          <w:sz w:val="20"/>
          <w:szCs w:val="20"/>
          <w:lang w:val="bg-BG"/>
        </w:rPr>
        <w:t xml:space="preserve">: </w:t>
      </w:r>
    </w:p>
    <w:p w14:paraId="7E4F79A3" w14:textId="77777777" w:rsidR="007925E8" w:rsidRDefault="007925E8" w:rsidP="007925E8">
      <w:pPr>
        <w:pStyle w:val="a3"/>
        <w:numPr>
          <w:ilvl w:val="0"/>
          <w:numId w:val="4"/>
        </w:numPr>
        <w:spacing w:line="360" w:lineRule="auto"/>
        <w:jc w:val="both"/>
        <w:rPr>
          <w:rFonts w:ascii="Verdana" w:hAnsi="Verdana"/>
          <w:sz w:val="20"/>
          <w:szCs w:val="20"/>
          <w:lang w:val="bg-BG"/>
        </w:rPr>
      </w:pPr>
      <w:r>
        <w:rPr>
          <w:rFonts w:ascii="Verdana" w:hAnsi="Verdana"/>
          <w:sz w:val="20"/>
          <w:szCs w:val="20"/>
          <w:lang w:val="en-US"/>
        </w:rPr>
        <w:t>Submission of resignation</w:t>
      </w:r>
      <w:r>
        <w:rPr>
          <w:rFonts w:ascii="Verdana" w:hAnsi="Verdana"/>
          <w:sz w:val="20"/>
          <w:szCs w:val="20"/>
          <w:lang w:val="bg-BG"/>
        </w:rPr>
        <w:t>;</w:t>
      </w:r>
    </w:p>
    <w:p w14:paraId="49FA6C3C" w14:textId="77777777" w:rsidR="007925E8" w:rsidRDefault="007925E8" w:rsidP="007925E8">
      <w:pPr>
        <w:pStyle w:val="a3"/>
        <w:numPr>
          <w:ilvl w:val="0"/>
          <w:numId w:val="4"/>
        </w:numPr>
        <w:spacing w:line="360" w:lineRule="auto"/>
        <w:jc w:val="both"/>
        <w:rPr>
          <w:rFonts w:ascii="Verdana" w:hAnsi="Verdana"/>
          <w:sz w:val="20"/>
          <w:szCs w:val="20"/>
          <w:lang w:val="bg-BG"/>
        </w:rPr>
      </w:pPr>
      <w:r>
        <w:rPr>
          <w:rFonts w:ascii="Verdana" w:hAnsi="Verdana"/>
          <w:sz w:val="20"/>
          <w:szCs w:val="20"/>
          <w:lang w:val="en-US"/>
        </w:rPr>
        <w:t>A final judgement for committed criminal offence</w:t>
      </w:r>
      <w:r>
        <w:rPr>
          <w:rFonts w:ascii="Verdana" w:hAnsi="Verdana"/>
          <w:sz w:val="20"/>
          <w:szCs w:val="20"/>
          <w:lang w:val="bg-BG"/>
        </w:rPr>
        <w:t xml:space="preserve">; </w:t>
      </w:r>
    </w:p>
    <w:p w14:paraId="271703C1" w14:textId="77777777" w:rsidR="007925E8" w:rsidRDefault="007925E8" w:rsidP="007925E8">
      <w:pPr>
        <w:pStyle w:val="a3"/>
        <w:numPr>
          <w:ilvl w:val="0"/>
          <w:numId w:val="4"/>
        </w:numPr>
        <w:spacing w:line="360" w:lineRule="auto"/>
        <w:jc w:val="both"/>
        <w:rPr>
          <w:rFonts w:ascii="Verdana" w:hAnsi="Verdana"/>
          <w:sz w:val="20"/>
          <w:szCs w:val="20"/>
          <w:lang w:val="bg-BG"/>
        </w:rPr>
      </w:pPr>
      <w:r>
        <w:rPr>
          <w:rFonts w:ascii="Verdana" w:hAnsi="Verdana"/>
          <w:sz w:val="20"/>
          <w:szCs w:val="20"/>
          <w:lang w:val="bg-BG"/>
        </w:rPr>
        <w:t xml:space="preserve">Permanent factual inability to perform the obligations for more than one year; </w:t>
      </w:r>
    </w:p>
    <w:p w14:paraId="38F7C14E" w14:textId="77777777" w:rsidR="007925E8" w:rsidRDefault="007925E8" w:rsidP="007925E8">
      <w:pPr>
        <w:pStyle w:val="a3"/>
        <w:numPr>
          <w:ilvl w:val="0"/>
          <w:numId w:val="4"/>
        </w:numPr>
        <w:spacing w:line="360" w:lineRule="auto"/>
        <w:jc w:val="both"/>
        <w:rPr>
          <w:rFonts w:ascii="Verdana" w:hAnsi="Verdana"/>
          <w:sz w:val="20"/>
          <w:szCs w:val="20"/>
          <w:lang w:val="bg-BG"/>
        </w:rPr>
      </w:pPr>
      <w:r>
        <w:rPr>
          <w:rFonts w:ascii="Verdana" w:hAnsi="Verdana"/>
          <w:sz w:val="20"/>
          <w:szCs w:val="20"/>
          <w:lang w:val="bg-BG"/>
        </w:rPr>
        <w:t xml:space="preserve">Disciplinary dismissal or </w:t>
      </w:r>
      <w:r>
        <w:rPr>
          <w:rFonts w:ascii="Verdana" w:hAnsi="Verdana"/>
          <w:sz w:val="20"/>
          <w:szCs w:val="20"/>
          <w:lang w:val="en-US"/>
        </w:rPr>
        <w:t xml:space="preserve">deprivation of the right to </w:t>
      </w:r>
      <w:r>
        <w:rPr>
          <w:rFonts w:ascii="Verdana" w:hAnsi="Verdana"/>
          <w:sz w:val="20"/>
          <w:szCs w:val="20"/>
          <w:lang w:val="bg-BG"/>
        </w:rPr>
        <w:t xml:space="preserve">practice </w:t>
      </w:r>
      <w:r>
        <w:rPr>
          <w:rFonts w:ascii="Verdana" w:hAnsi="Verdana"/>
          <w:sz w:val="20"/>
          <w:szCs w:val="20"/>
          <w:lang w:val="en-US"/>
        </w:rPr>
        <w:t>legal profession</w:t>
      </w:r>
      <w:r>
        <w:rPr>
          <w:rFonts w:ascii="Verdana" w:hAnsi="Verdana"/>
          <w:sz w:val="20"/>
          <w:szCs w:val="20"/>
          <w:lang w:val="bg-BG"/>
        </w:rPr>
        <w:t xml:space="preserve"> or</w:t>
      </w:r>
      <w:r>
        <w:rPr>
          <w:rFonts w:ascii="Verdana" w:hAnsi="Verdana"/>
          <w:sz w:val="20"/>
          <w:szCs w:val="20"/>
          <w:lang w:val="en-US"/>
        </w:rPr>
        <w:t xml:space="preserve"> </w:t>
      </w:r>
      <w:r>
        <w:rPr>
          <w:rFonts w:ascii="Verdana" w:hAnsi="Verdana"/>
          <w:sz w:val="20"/>
          <w:szCs w:val="20"/>
          <w:lang w:val="bg-BG"/>
        </w:rPr>
        <w:t>activity</w:t>
      </w:r>
      <w:r>
        <w:rPr>
          <w:rFonts w:ascii="Verdana" w:hAnsi="Verdana"/>
          <w:sz w:val="20"/>
          <w:szCs w:val="20"/>
          <w:lang w:val="en-US"/>
        </w:rPr>
        <w:t>.</w:t>
      </w:r>
      <w:r>
        <w:rPr>
          <w:rFonts w:ascii="Verdana" w:hAnsi="Verdana"/>
          <w:sz w:val="20"/>
          <w:szCs w:val="20"/>
          <w:lang w:val="bg-BG"/>
        </w:rPr>
        <w:t xml:space="preserve"> </w:t>
      </w:r>
      <w:r>
        <w:rPr>
          <w:rFonts w:ascii="Verdana" w:hAnsi="Verdana"/>
          <w:sz w:val="20"/>
          <w:szCs w:val="20"/>
          <w:lang w:val="en-US"/>
        </w:rPr>
        <w:t xml:space="preserve"> </w:t>
      </w:r>
    </w:p>
    <w:p w14:paraId="13BF9E09" w14:textId="77777777" w:rsidR="007925E8" w:rsidRDefault="007925E8" w:rsidP="007925E8">
      <w:pPr>
        <w:pStyle w:val="a3"/>
        <w:spacing w:line="360" w:lineRule="auto"/>
        <w:ind w:left="1800"/>
        <w:jc w:val="both"/>
        <w:rPr>
          <w:rFonts w:ascii="Verdana" w:hAnsi="Verdana"/>
          <w:sz w:val="20"/>
          <w:szCs w:val="20"/>
          <w:lang w:val="bg-BG"/>
        </w:rPr>
      </w:pPr>
    </w:p>
    <w:p w14:paraId="391E8ACC" w14:textId="77777777" w:rsidR="007925E8" w:rsidRDefault="007925E8" w:rsidP="007925E8">
      <w:pPr>
        <w:spacing w:line="360" w:lineRule="auto"/>
        <w:ind w:firstLine="720"/>
        <w:jc w:val="both"/>
        <w:rPr>
          <w:rFonts w:ascii="Verdana" w:hAnsi="Verdana"/>
          <w:sz w:val="20"/>
          <w:szCs w:val="20"/>
          <w:lang w:val="bg-BG"/>
        </w:rPr>
      </w:pPr>
      <w:r>
        <w:rPr>
          <w:rFonts w:ascii="Verdana" w:hAnsi="Verdana"/>
          <w:sz w:val="20"/>
          <w:szCs w:val="20"/>
          <w:lang w:val="bg-BG"/>
        </w:rPr>
        <w:t xml:space="preserve">(7) </w:t>
      </w:r>
      <w:r>
        <w:rPr>
          <w:rFonts w:ascii="Verdana" w:hAnsi="Verdana"/>
          <w:sz w:val="20"/>
          <w:szCs w:val="20"/>
          <w:lang w:val="en-US"/>
        </w:rPr>
        <w:t xml:space="preserve">In the event of early termination of the mandate of a member, another member shall be elected from the relevant quota, who shall complete the mandate.   </w:t>
      </w:r>
    </w:p>
    <w:p w14:paraId="63BF918B" w14:textId="77777777" w:rsidR="007925E8" w:rsidRDefault="007925E8" w:rsidP="007925E8">
      <w:pPr>
        <w:spacing w:line="360" w:lineRule="auto"/>
        <w:jc w:val="both"/>
        <w:rPr>
          <w:rFonts w:ascii="Verdana" w:hAnsi="Verdana"/>
          <w:sz w:val="20"/>
          <w:szCs w:val="20"/>
          <w:lang w:val="bg-BG"/>
        </w:rPr>
      </w:pPr>
    </w:p>
    <w:p w14:paraId="473F6EBE" w14:textId="77777777" w:rsidR="007925E8" w:rsidRDefault="007925E8" w:rsidP="007925E8">
      <w:pPr>
        <w:spacing w:line="360" w:lineRule="auto"/>
        <w:ind w:firstLine="720"/>
        <w:jc w:val="both"/>
        <w:rPr>
          <w:rFonts w:ascii="Verdana" w:hAnsi="Verdana"/>
          <w:sz w:val="20"/>
          <w:szCs w:val="20"/>
          <w:lang w:val="bg-BG"/>
        </w:rPr>
      </w:pPr>
      <w:r>
        <w:rPr>
          <w:rFonts w:ascii="Verdana" w:hAnsi="Verdana"/>
          <w:sz w:val="20"/>
          <w:szCs w:val="20"/>
          <w:lang w:val="bg-BG"/>
        </w:rPr>
        <w:t xml:space="preserve">(8) </w:t>
      </w:r>
      <w:r>
        <w:rPr>
          <w:rFonts w:ascii="Verdana" w:hAnsi="Verdana"/>
          <w:sz w:val="20"/>
          <w:szCs w:val="20"/>
          <w:lang w:val="en-US"/>
        </w:rPr>
        <w:t>The Council of Judges and the Council of Prosecutors shall elect from their members chairpersons with a majority of more than one half of the members.</w:t>
      </w:r>
      <w:r>
        <w:rPr>
          <w:rFonts w:ascii="Verdana" w:hAnsi="Verdana"/>
          <w:sz w:val="20"/>
          <w:szCs w:val="20"/>
          <w:lang w:val="bg-BG"/>
        </w:rPr>
        <w:t>“</w:t>
      </w:r>
    </w:p>
    <w:p w14:paraId="6788426B" w14:textId="77777777" w:rsidR="007925E8" w:rsidRDefault="007925E8" w:rsidP="007925E8">
      <w:pPr>
        <w:spacing w:line="360" w:lineRule="auto"/>
        <w:jc w:val="both"/>
        <w:rPr>
          <w:rFonts w:ascii="Verdana" w:hAnsi="Verdana"/>
          <w:sz w:val="20"/>
          <w:szCs w:val="20"/>
          <w:lang w:val="bg-BG"/>
        </w:rPr>
      </w:pPr>
    </w:p>
    <w:p w14:paraId="7168E314" w14:textId="77777777" w:rsidR="007925E8" w:rsidRDefault="007925E8" w:rsidP="007925E8">
      <w:pPr>
        <w:spacing w:line="360" w:lineRule="auto"/>
        <w:jc w:val="both"/>
        <w:rPr>
          <w:rFonts w:ascii="Verdana" w:hAnsi="Verdana"/>
          <w:sz w:val="20"/>
          <w:szCs w:val="20"/>
          <w:lang w:val="bg-BG"/>
        </w:rPr>
      </w:pPr>
      <w:r>
        <w:rPr>
          <w:rFonts w:ascii="Verdana" w:hAnsi="Verdana"/>
          <w:b/>
          <w:sz w:val="20"/>
          <w:szCs w:val="20"/>
          <w:lang w:val="ru-RU"/>
        </w:rPr>
        <w:t>§6.</w:t>
      </w:r>
      <w:r>
        <w:rPr>
          <w:rFonts w:ascii="Verdana" w:hAnsi="Verdana"/>
          <w:sz w:val="20"/>
          <w:szCs w:val="20"/>
          <w:lang w:val="ru-RU"/>
        </w:rPr>
        <w:t xml:space="preserve"> </w:t>
      </w:r>
      <w:r>
        <w:rPr>
          <w:rFonts w:ascii="Verdana" w:hAnsi="Verdana"/>
          <w:sz w:val="20"/>
          <w:szCs w:val="20"/>
          <w:lang w:val="en-US"/>
        </w:rPr>
        <w:t xml:space="preserve">Article </w:t>
      </w:r>
      <w:r>
        <w:rPr>
          <w:rFonts w:ascii="Verdana" w:hAnsi="Verdana"/>
          <w:sz w:val="20"/>
          <w:szCs w:val="20"/>
          <w:lang w:val="bg-BG"/>
        </w:rPr>
        <w:t xml:space="preserve">130а </w:t>
      </w:r>
      <w:r>
        <w:rPr>
          <w:rFonts w:ascii="Verdana" w:hAnsi="Verdana"/>
          <w:sz w:val="20"/>
          <w:szCs w:val="20"/>
          <w:lang w:val="en-US"/>
        </w:rPr>
        <w:t>shall have the following wording</w:t>
      </w:r>
      <w:r>
        <w:rPr>
          <w:rFonts w:ascii="Verdana" w:hAnsi="Verdana"/>
          <w:sz w:val="20"/>
          <w:szCs w:val="20"/>
          <w:lang w:val="bg-BG"/>
        </w:rPr>
        <w:t xml:space="preserve">: </w:t>
      </w:r>
    </w:p>
    <w:p w14:paraId="5FDC58CB" w14:textId="77777777" w:rsidR="007925E8" w:rsidRDefault="007925E8" w:rsidP="007925E8">
      <w:pPr>
        <w:spacing w:line="360" w:lineRule="auto"/>
        <w:jc w:val="both"/>
        <w:rPr>
          <w:rFonts w:ascii="Verdana" w:hAnsi="Verdana"/>
          <w:sz w:val="20"/>
          <w:szCs w:val="20"/>
          <w:lang w:val="bg-BG"/>
        </w:rPr>
      </w:pPr>
    </w:p>
    <w:p w14:paraId="23475E8E" w14:textId="77777777" w:rsidR="007925E8" w:rsidRDefault="007925E8" w:rsidP="007925E8">
      <w:pPr>
        <w:spacing w:line="360" w:lineRule="auto"/>
        <w:jc w:val="both"/>
        <w:rPr>
          <w:rFonts w:ascii="Verdana" w:hAnsi="Verdana"/>
          <w:sz w:val="20"/>
          <w:szCs w:val="20"/>
          <w:lang w:val="bg-BG"/>
        </w:rPr>
      </w:pPr>
      <w:r>
        <w:rPr>
          <w:rFonts w:ascii="Verdana" w:hAnsi="Verdana"/>
          <w:sz w:val="20"/>
          <w:szCs w:val="20"/>
          <w:lang w:val="bg-BG"/>
        </w:rPr>
        <w:tab/>
        <w:t>„(1)</w:t>
      </w:r>
      <w:r>
        <w:rPr>
          <w:rFonts w:ascii="Verdana" w:hAnsi="Verdana"/>
          <w:sz w:val="20"/>
          <w:szCs w:val="20"/>
          <w:lang w:val="en-US"/>
        </w:rPr>
        <w:t xml:space="preserve"> The Council of Judges and the Council of Prosecutors in accordance with their specialization</w:t>
      </w:r>
      <w:r>
        <w:rPr>
          <w:rFonts w:ascii="Verdana" w:hAnsi="Verdana"/>
          <w:sz w:val="20"/>
          <w:szCs w:val="20"/>
          <w:lang w:val="bg-BG"/>
        </w:rPr>
        <w:t xml:space="preserve"> : </w:t>
      </w:r>
    </w:p>
    <w:p w14:paraId="04033C44" w14:textId="77777777" w:rsidR="007925E8" w:rsidRDefault="007925E8" w:rsidP="007925E8">
      <w:pPr>
        <w:pStyle w:val="a3"/>
        <w:numPr>
          <w:ilvl w:val="0"/>
          <w:numId w:val="5"/>
        </w:numPr>
        <w:spacing w:line="360" w:lineRule="auto"/>
        <w:jc w:val="both"/>
        <w:rPr>
          <w:rFonts w:ascii="Verdana" w:hAnsi="Verdana"/>
          <w:sz w:val="20"/>
          <w:szCs w:val="20"/>
          <w:lang w:val="bg-BG"/>
        </w:rPr>
      </w:pPr>
      <w:r>
        <w:rPr>
          <w:rFonts w:ascii="Verdana" w:hAnsi="Verdana"/>
          <w:sz w:val="20"/>
          <w:szCs w:val="20"/>
        </w:rPr>
        <w:t>Appoint, promote, transfer and dismiss from office the magistrates</w:t>
      </w:r>
      <w:r>
        <w:rPr>
          <w:rFonts w:ascii="Verdana" w:hAnsi="Verdana"/>
          <w:sz w:val="20"/>
          <w:szCs w:val="20"/>
          <w:lang w:val="bg-BG"/>
        </w:rPr>
        <w:t>;</w:t>
      </w:r>
    </w:p>
    <w:p w14:paraId="0B2BA58B" w14:textId="77777777" w:rsidR="007925E8" w:rsidRDefault="007925E8" w:rsidP="007925E8">
      <w:pPr>
        <w:pStyle w:val="a3"/>
        <w:numPr>
          <w:ilvl w:val="0"/>
          <w:numId w:val="5"/>
        </w:numPr>
        <w:spacing w:line="360" w:lineRule="auto"/>
        <w:jc w:val="both"/>
        <w:rPr>
          <w:rFonts w:ascii="Verdana" w:hAnsi="Verdana"/>
          <w:sz w:val="20"/>
          <w:szCs w:val="20"/>
          <w:lang w:val="bg-BG"/>
        </w:rPr>
      </w:pPr>
      <w:r>
        <w:rPr>
          <w:rFonts w:ascii="Verdana" w:hAnsi="Verdana"/>
          <w:sz w:val="20"/>
          <w:szCs w:val="20"/>
          <w:lang w:val="en-US"/>
        </w:rPr>
        <w:t xml:space="preserve">Propose to the President of the Republic the appointment and dismissal of the Chairperson of the Supreme Cassation Court, the Chairperson of the Supreme Administrative Court and the Prosecutor General;  </w:t>
      </w:r>
    </w:p>
    <w:p w14:paraId="247A78C0" w14:textId="77777777" w:rsidR="007925E8" w:rsidRDefault="007925E8" w:rsidP="007925E8">
      <w:pPr>
        <w:pStyle w:val="a3"/>
        <w:numPr>
          <w:ilvl w:val="0"/>
          <w:numId w:val="5"/>
        </w:numPr>
        <w:spacing w:line="360" w:lineRule="auto"/>
        <w:jc w:val="both"/>
        <w:rPr>
          <w:rFonts w:ascii="Verdana" w:hAnsi="Verdana"/>
          <w:sz w:val="20"/>
          <w:szCs w:val="20"/>
          <w:lang w:val="bg-BG"/>
        </w:rPr>
      </w:pPr>
      <w:r>
        <w:rPr>
          <w:rFonts w:ascii="Verdana" w:hAnsi="Verdana"/>
          <w:sz w:val="20"/>
          <w:szCs w:val="20"/>
        </w:rPr>
        <w:t>Adopt decisions for termination of the mandate of their members under the conditions of art. 130, para. 6</w:t>
      </w:r>
      <w:r>
        <w:rPr>
          <w:rFonts w:ascii="Verdana" w:hAnsi="Verdana"/>
          <w:sz w:val="20"/>
          <w:szCs w:val="20"/>
          <w:lang w:val="bg-BG"/>
        </w:rPr>
        <w:t>;</w:t>
      </w:r>
    </w:p>
    <w:p w14:paraId="09771A85" w14:textId="77777777" w:rsidR="007925E8" w:rsidRDefault="007925E8" w:rsidP="007925E8">
      <w:pPr>
        <w:pStyle w:val="a3"/>
        <w:numPr>
          <w:ilvl w:val="0"/>
          <w:numId w:val="5"/>
        </w:numPr>
        <w:spacing w:line="360" w:lineRule="auto"/>
        <w:jc w:val="both"/>
        <w:rPr>
          <w:rFonts w:ascii="Verdana" w:hAnsi="Verdana"/>
          <w:sz w:val="20"/>
          <w:szCs w:val="20"/>
          <w:lang w:val="bg-BG"/>
        </w:rPr>
      </w:pPr>
      <w:r>
        <w:rPr>
          <w:rFonts w:ascii="Verdana" w:hAnsi="Verdana"/>
          <w:sz w:val="20"/>
          <w:szCs w:val="20"/>
        </w:rPr>
        <w:t>Hear and adopt the annual reports under art. 84, pt. 16;</w:t>
      </w:r>
      <w:r>
        <w:rPr>
          <w:rFonts w:ascii="Verdana" w:hAnsi="Verdana"/>
          <w:sz w:val="20"/>
          <w:szCs w:val="20"/>
          <w:lang w:val="bg-BG"/>
        </w:rPr>
        <w:t xml:space="preserve"> </w:t>
      </w:r>
    </w:p>
    <w:p w14:paraId="39411FB5" w14:textId="77777777" w:rsidR="007925E8" w:rsidRDefault="007925E8" w:rsidP="007925E8">
      <w:pPr>
        <w:pStyle w:val="a3"/>
        <w:numPr>
          <w:ilvl w:val="0"/>
          <w:numId w:val="5"/>
        </w:numPr>
        <w:spacing w:line="360" w:lineRule="auto"/>
        <w:jc w:val="both"/>
        <w:rPr>
          <w:rFonts w:ascii="Verdana" w:hAnsi="Verdana"/>
          <w:sz w:val="20"/>
          <w:szCs w:val="20"/>
          <w:lang w:val="bg-BG"/>
        </w:rPr>
      </w:pPr>
      <w:r>
        <w:rPr>
          <w:rFonts w:ascii="Verdana" w:hAnsi="Verdana"/>
          <w:sz w:val="20"/>
          <w:szCs w:val="20"/>
        </w:rPr>
        <w:lastRenderedPageBreak/>
        <w:t>Perform periodic attestations of the magistrates and the administrative heads of the judiciary bodies, and decide on issues of acquisition and restoration of irremovability;</w:t>
      </w:r>
    </w:p>
    <w:p w14:paraId="126A2FDC" w14:textId="77777777" w:rsidR="007925E8" w:rsidRDefault="007925E8" w:rsidP="007925E8">
      <w:pPr>
        <w:pStyle w:val="a3"/>
        <w:numPr>
          <w:ilvl w:val="0"/>
          <w:numId w:val="5"/>
        </w:numPr>
        <w:spacing w:line="360" w:lineRule="auto"/>
        <w:jc w:val="both"/>
        <w:rPr>
          <w:rFonts w:ascii="Verdana" w:hAnsi="Verdana"/>
          <w:sz w:val="20"/>
          <w:szCs w:val="20"/>
          <w:lang w:val="bg-BG"/>
        </w:rPr>
      </w:pPr>
      <w:r>
        <w:rPr>
          <w:rFonts w:ascii="Verdana" w:hAnsi="Verdana"/>
          <w:sz w:val="20"/>
          <w:szCs w:val="20"/>
        </w:rPr>
        <w:t xml:space="preserve">Impose the disciplinary penalties demotion and dismissal of the magistrates and the administrative heads of the judiciary bodies; </w:t>
      </w:r>
    </w:p>
    <w:p w14:paraId="0EBABAE1" w14:textId="77777777" w:rsidR="007925E8" w:rsidRDefault="007925E8" w:rsidP="007925E8">
      <w:pPr>
        <w:pStyle w:val="a3"/>
        <w:numPr>
          <w:ilvl w:val="0"/>
          <w:numId w:val="5"/>
        </w:numPr>
        <w:spacing w:line="360" w:lineRule="auto"/>
        <w:jc w:val="both"/>
        <w:rPr>
          <w:rFonts w:ascii="Verdana" w:hAnsi="Verdana"/>
          <w:sz w:val="20"/>
          <w:szCs w:val="20"/>
          <w:lang w:val="bg-BG"/>
        </w:rPr>
      </w:pPr>
      <w:r>
        <w:rPr>
          <w:rFonts w:ascii="Verdana" w:hAnsi="Verdana"/>
          <w:sz w:val="20"/>
          <w:szCs w:val="20"/>
          <w:lang w:val="en-US"/>
        </w:rPr>
        <w:t>Appoint and dismiss the administrative heads of the judiciary bodies</w:t>
      </w:r>
      <w:r>
        <w:rPr>
          <w:rFonts w:ascii="Verdana" w:hAnsi="Verdana"/>
          <w:sz w:val="20"/>
          <w:szCs w:val="20"/>
          <w:lang w:val="bg-BG"/>
        </w:rPr>
        <w:t>;</w:t>
      </w:r>
    </w:p>
    <w:p w14:paraId="2CA006CE" w14:textId="77777777" w:rsidR="007925E8" w:rsidRDefault="007925E8" w:rsidP="007925E8">
      <w:pPr>
        <w:pStyle w:val="a3"/>
        <w:numPr>
          <w:ilvl w:val="0"/>
          <w:numId w:val="5"/>
        </w:numPr>
        <w:spacing w:line="360" w:lineRule="auto"/>
        <w:jc w:val="both"/>
        <w:rPr>
          <w:rFonts w:ascii="Verdana" w:hAnsi="Verdana"/>
          <w:sz w:val="20"/>
          <w:szCs w:val="20"/>
          <w:lang w:val="bg-BG"/>
        </w:rPr>
      </w:pPr>
      <w:r>
        <w:rPr>
          <w:rFonts w:ascii="Verdana" w:hAnsi="Verdana"/>
          <w:sz w:val="20"/>
          <w:szCs w:val="20"/>
          <w:lang w:val="bg-BG"/>
        </w:rPr>
        <w:t>Decide on matters concerning the organisation of the activities of the respective system of</w:t>
      </w:r>
      <w:r>
        <w:rPr>
          <w:rFonts w:ascii="Verdana" w:hAnsi="Verdana"/>
          <w:sz w:val="20"/>
          <w:szCs w:val="20"/>
          <w:lang w:val="en-US"/>
        </w:rPr>
        <w:t xml:space="preserve"> bodies at the</w:t>
      </w:r>
      <w:r>
        <w:rPr>
          <w:rFonts w:ascii="Verdana" w:hAnsi="Verdana"/>
          <w:sz w:val="20"/>
          <w:szCs w:val="20"/>
          <w:lang w:val="bg-BG"/>
        </w:rPr>
        <w:t xml:space="preserve"> judiciary;</w:t>
      </w:r>
    </w:p>
    <w:p w14:paraId="1231E81A" w14:textId="77777777" w:rsidR="007925E8" w:rsidRDefault="007925E8" w:rsidP="007925E8">
      <w:pPr>
        <w:pStyle w:val="a3"/>
        <w:numPr>
          <w:ilvl w:val="0"/>
          <w:numId w:val="5"/>
        </w:numPr>
        <w:spacing w:line="360" w:lineRule="auto"/>
        <w:jc w:val="both"/>
        <w:rPr>
          <w:rFonts w:ascii="Verdana" w:hAnsi="Verdana"/>
          <w:sz w:val="20"/>
          <w:szCs w:val="20"/>
          <w:lang w:val="bg-BG"/>
        </w:rPr>
      </w:pPr>
      <w:r>
        <w:rPr>
          <w:rFonts w:ascii="Verdana" w:hAnsi="Verdana"/>
          <w:sz w:val="20"/>
          <w:szCs w:val="20"/>
          <w:lang w:val="bg-BG"/>
        </w:rPr>
        <w:t>Exercise</w:t>
      </w:r>
      <w:r>
        <w:rPr>
          <w:rFonts w:ascii="Verdana" w:hAnsi="Verdana"/>
          <w:sz w:val="20"/>
          <w:szCs w:val="20"/>
          <w:lang w:val="en-US"/>
        </w:rPr>
        <w:t xml:space="preserve"> also</w:t>
      </w:r>
      <w:r>
        <w:rPr>
          <w:rFonts w:ascii="Verdana" w:hAnsi="Verdana"/>
          <w:sz w:val="20"/>
          <w:szCs w:val="20"/>
          <w:lang w:val="bg-BG"/>
        </w:rPr>
        <w:t xml:space="preserve"> other powers, specified by law</w:t>
      </w:r>
      <w:r>
        <w:rPr>
          <w:rFonts w:ascii="Verdana" w:hAnsi="Verdana"/>
          <w:sz w:val="20"/>
          <w:szCs w:val="20"/>
          <w:lang w:val="en-US"/>
        </w:rPr>
        <w:t>.</w:t>
      </w:r>
    </w:p>
    <w:p w14:paraId="1FA1EA11" w14:textId="77777777" w:rsidR="007925E8" w:rsidRDefault="007925E8" w:rsidP="007925E8">
      <w:pPr>
        <w:spacing w:line="360" w:lineRule="auto"/>
        <w:ind w:firstLine="720"/>
        <w:jc w:val="both"/>
        <w:rPr>
          <w:rFonts w:ascii="Verdana" w:hAnsi="Verdana"/>
          <w:sz w:val="20"/>
          <w:szCs w:val="20"/>
          <w:lang w:val="bg-BG"/>
        </w:rPr>
      </w:pPr>
      <w:r>
        <w:rPr>
          <w:rFonts w:ascii="Verdana" w:hAnsi="Verdana"/>
          <w:sz w:val="20"/>
          <w:szCs w:val="20"/>
          <w:lang w:val="bg-BG"/>
        </w:rPr>
        <w:t xml:space="preserve">(2) </w:t>
      </w:r>
      <w:r>
        <w:rPr>
          <w:rFonts w:ascii="Verdana" w:hAnsi="Verdana"/>
          <w:sz w:val="20"/>
          <w:szCs w:val="20"/>
          <w:lang w:val="en-US"/>
        </w:rPr>
        <w:t xml:space="preserve">The Council of Prosecutors elects Deputy Prosecutors General on the proposal of the Prosecutor General and the Council of Judges elects Deputy Chairpersons of the Supreme Courts on the proposal of their Chairpersons.  </w:t>
      </w:r>
      <w:r>
        <w:rPr>
          <w:rFonts w:ascii="Verdana" w:hAnsi="Verdana"/>
          <w:color w:val="FF0000"/>
          <w:sz w:val="20"/>
          <w:szCs w:val="20"/>
          <w:lang w:val="bg-BG"/>
        </w:rPr>
        <w:t xml:space="preserve"> </w:t>
      </w:r>
      <w:r>
        <w:rPr>
          <w:rFonts w:ascii="Verdana" w:hAnsi="Verdana"/>
          <w:sz w:val="20"/>
          <w:szCs w:val="20"/>
          <w:lang w:val="bg-BG"/>
        </w:rPr>
        <w:t xml:space="preserve"> </w:t>
      </w:r>
    </w:p>
    <w:p w14:paraId="219D3FA1" w14:textId="77777777" w:rsidR="007925E8" w:rsidRDefault="007925E8" w:rsidP="007925E8">
      <w:pPr>
        <w:spacing w:line="360" w:lineRule="auto"/>
        <w:ind w:left="720"/>
        <w:jc w:val="both"/>
        <w:rPr>
          <w:rFonts w:ascii="Verdana" w:hAnsi="Verdana"/>
          <w:sz w:val="20"/>
          <w:szCs w:val="20"/>
          <w:lang w:val="bg-BG"/>
        </w:rPr>
      </w:pPr>
    </w:p>
    <w:p w14:paraId="289ED8D5" w14:textId="77777777" w:rsidR="007925E8" w:rsidRDefault="007925E8" w:rsidP="007925E8">
      <w:pPr>
        <w:spacing w:line="360" w:lineRule="auto"/>
        <w:ind w:firstLine="720"/>
        <w:jc w:val="both"/>
        <w:rPr>
          <w:rFonts w:ascii="Verdana" w:hAnsi="Verdana"/>
          <w:sz w:val="20"/>
          <w:szCs w:val="20"/>
          <w:lang w:val="bg-BG"/>
        </w:rPr>
      </w:pPr>
      <w:r>
        <w:rPr>
          <w:rFonts w:ascii="Verdana" w:hAnsi="Verdana"/>
          <w:sz w:val="20"/>
          <w:szCs w:val="20"/>
          <w:lang w:val="bg-BG"/>
        </w:rPr>
        <w:t xml:space="preserve">(3) </w:t>
      </w:r>
      <w:r>
        <w:rPr>
          <w:rFonts w:ascii="Verdana" w:hAnsi="Verdana"/>
          <w:sz w:val="20"/>
          <w:szCs w:val="20"/>
          <w:lang w:val="en-US"/>
        </w:rPr>
        <w:t xml:space="preserve">The Council of Judges and the Council of Prosecutors adopt their decisions with a majority of not less than nine votes. The acts of the Councils shall be appealed before the Supreme Administrative Court. </w:t>
      </w:r>
    </w:p>
    <w:p w14:paraId="70F138F2" w14:textId="77777777" w:rsidR="007925E8" w:rsidRDefault="007925E8" w:rsidP="007925E8">
      <w:pPr>
        <w:spacing w:line="360" w:lineRule="auto"/>
        <w:ind w:left="720"/>
        <w:jc w:val="both"/>
        <w:rPr>
          <w:rFonts w:ascii="Verdana" w:hAnsi="Verdana"/>
          <w:sz w:val="20"/>
          <w:szCs w:val="20"/>
          <w:lang w:val="bg-BG"/>
        </w:rPr>
      </w:pPr>
    </w:p>
    <w:p w14:paraId="71228662" w14:textId="77777777" w:rsidR="007925E8" w:rsidRDefault="007925E8" w:rsidP="007925E8">
      <w:pPr>
        <w:spacing w:line="360" w:lineRule="auto"/>
        <w:ind w:firstLine="720"/>
        <w:jc w:val="both"/>
        <w:rPr>
          <w:rFonts w:ascii="Verdana" w:hAnsi="Verdana"/>
          <w:sz w:val="20"/>
          <w:szCs w:val="20"/>
          <w:lang w:val="bg-BG"/>
        </w:rPr>
      </w:pPr>
      <w:r>
        <w:rPr>
          <w:rFonts w:ascii="Verdana" w:hAnsi="Verdana"/>
          <w:sz w:val="20"/>
          <w:szCs w:val="20"/>
          <w:lang w:val="bg-BG"/>
        </w:rPr>
        <w:t xml:space="preserve">(4) </w:t>
      </w:r>
      <w:r>
        <w:rPr>
          <w:rFonts w:ascii="Verdana" w:hAnsi="Verdana"/>
          <w:sz w:val="20"/>
          <w:szCs w:val="20"/>
          <w:lang w:val="en-US"/>
        </w:rPr>
        <w:t>The Minister of Justice and the Chief Inspector may be present at the sessions of the Council of Judges and the Council of Prosecutors, without taking part in the voting.</w:t>
      </w:r>
      <w:r>
        <w:rPr>
          <w:rFonts w:ascii="Verdana" w:hAnsi="Verdana"/>
          <w:sz w:val="20"/>
          <w:szCs w:val="20"/>
          <w:lang w:val="bg-BG"/>
        </w:rPr>
        <w:t>“</w:t>
      </w:r>
    </w:p>
    <w:p w14:paraId="548A6226" w14:textId="77777777" w:rsidR="007925E8" w:rsidRDefault="007925E8" w:rsidP="007925E8">
      <w:pPr>
        <w:spacing w:line="360" w:lineRule="auto"/>
        <w:ind w:firstLine="720"/>
        <w:jc w:val="both"/>
        <w:rPr>
          <w:rFonts w:ascii="Verdana" w:hAnsi="Verdana"/>
          <w:sz w:val="20"/>
          <w:szCs w:val="20"/>
          <w:lang w:val="bg-BG"/>
        </w:rPr>
      </w:pPr>
    </w:p>
    <w:p w14:paraId="5BE43215" w14:textId="77777777" w:rsidR="007925E8" w:rsidRDefault="007925E8" w:rsidP="007925E8">
      <w:pPr>
        <w:spacing w:line="360" w:lineRule="auto"/>
        <w:jc w:val="both"/>
        <w:rPr>
          <w:rFonts w:ascii="Verdana" w:hAnsi="Verdana"/>
          <w:sz w:val="20"/>
          <w:szCs w:val="20"/>
          <w:lang w:val="bg-BG"/>
        </w:rPr>
      </w:pPr>
      <w:r>
        <w:rPr>
          <w:rFonts w:ascii="Verdana" w:hAnsi="Verdana"/>
          <w:b/>
          <w:sz w:val="20"/>
          <w:szCs w:val="20"/>
          <w:lang w:val="ru-RU"/>
        </w:rPr>
        <w:t>§7.</w:t>
      </w:r>
      <w:r>
        <w:rPr>
          <w:rFonts w:ascii="Verdana" w:hAnsi="Verdana"/>
          <w:sz w:val="20"/>
          <w:szCs w:val="20"/>
          <w:lang w:val="ru-RU"/>
        </w:rPr>
        <w:t xml:space="preserve"> </w:t>
      </w:r>
      <w:r>
        <w:rPr>
          <w:rFonts w:ascii="Verdana" w:hAnsi="Verdana"/>
          <w:sz w:val="20"/>
          <w:szCs w:val="20"/>
          <w:lang w:val="en-US"/>
        </w:rPr>
        <w:t xml:space="preserve">Article </w:t>
      </w:r>
      <w:r>
        <w:rPr>
          <w:rFonts w:ascii="Verdana" w:hAnsi="Verdana"/>
          <w:sz w:val="20"/>
          <w:szCs w:val="20"/>
          <w:lang w:val="bg-BG"/>
        </w:rPr>
        <w:t>130</w:t>
      </w:r>
      <w:r>
        <w:rPr>
          <w:rFonts w:ascii="Verdana" w:hAnsi="Verdana"/>
          <w:sz w:val="20"/>
          <w:szCs w:val="20"/>
          <w:lang w:val="en-US"/>
        </w:rPr>
        <w:t>b shall have the following wording</w:t>
      </w:r>
      <w:r>
        <w:rPr>
          <w:rFonts w:ascii="Verdana" w:hAnsi="Verdana"/>
          <w:sz w:val="20"/>
          <w:szCs w:val="20"/>
          <w:lang w:val="bg-BG"/>
        </w:rPr>
        <w:t xml:space="preserve">: </w:t>
      </w:r>
    </w:p>
    <w:p w14:paraId="5C622725" w14:textId="77777777" w:rsidR="007925E8" w:rsidRDefault="007925E8" w:rsidP="007925E8">
      <w:pPr>
        <w:spacing w:line="360" w:lineRule="auto"/>
        <w:jc w:val="both"/>
        <w:rPr>
          <w:rFonts w:ascii="Verdana" w:hAnsi="Verdana"/>
          <w:sz w:val="20"/>
          <w:szCs w:val="20"/>
          <w:lang w:val="bg-BG"/>
        </w:rPr>
      </w:pPr>
      <w:r>
        <w:rPr>
          <w:rFonts w:ascii="Verdana" w:hAnsi="Verdana"/>
          <w:sz w:val="20"/>
          <w:szCs w:val="20"/>
          <w:lang w:val="bg-BG"/>
        </w:rPr>
        <w:tab/>
      </w:r>
    </w:p>
    <w:p w14:paraId="3C849646" w14:textId="77777777" w:rsidR="007925E8" w:rsidRDefault="007925E8" w:rsidP="007925E8">
      <w:pPr>
        <w:spacing w:line="360" w:lineRule="auto"/>
        <w:jc w:val="both"/>
        <w:rPr>
          <w:rFonts w:ascii="Verdana" w:hAnsi="Verdana"/>
          <w:sz w:val="20"/>
          <w:szCs w:val="20"/>
          <w:lang w:val="bg-BG"/>
        </w:rPr>
      </w:pPr>
      <w:r>
        <w:rPr>
          <w:rFonts w:ascii="Verdana" w:hAnsi="Verdana"/>
          <w:sz w:val="20"/>
          <w:szCs w:val="20"/>
          <w:lang w:val="bg-BG"/>
        </w:rPr>
        <w:tab/>
        <w:t xml:space="preserve">„(1) </w:t>
      </w:r>
      <w:r>
        <w:rPr>
          <w:rFonts w:ascii="Verdana" w:hAnsi="Verdana"/>
          <w:sz w:val="20"/>
          <w:szCs w:val="20"/>
          <w:lang w:val="en-US"/>
        </w:rPr>
        <w:t xml:space="preserve">The members of the Council of Judges and the Council of Prosecutors form a Supreme Council of Magistracy, the meetings of which shall be chaired by the chairpersons of the two Councils successively.  </w:t>
      </w:r>
    </w:p>
    <w:p w14:paraId="4585E17B" w14:textId="77777777" w:rsidR="007925E8" w:rsidRDefault="007925E8" w:rsidP="007925E8">
      <w:pPr>
        <w:spacing w:line="360" w:lineRule="auto"/>
        <w:jc w:val="both"/>
        <w:rPr>
          <w:rFonts w:ascii="Verdana" w:hAnsi="Verdana"/>
          <w:sz w:val="20"/>
          <w:szCs w:val="20"/>
          <w:lang w:val="bg-BG"/>
        </w:rPr>
      </w:pPr>
    </w:p>
    <w:p w14:paraId="3C2814A9" w14:textId="77777777" w:rsidR="007925E8" w:rsidRDefault="007925E8" w:rsidP="007925E8">
      <w:pPr>
        <w:spacing w:line="360" w:lineRule="auto"/>
        <w:jc w:val="both"/>
        <w:rPr>
          <w:rFonts w:ascii="Verdana" w:hAnsi="Verdana"/>
          <w:sz w:val="20"/>
          <w:szCs w:val="20"/>
          <w:lang w:val="bg-BG"/>
        </w:rPr>
      </w:pPr>
      <w:r>
        <w:rPr>
          <w:rFonts w:ascii="Verdana" w:hAnsi="Verdana"/>
          <w:sz w:val="20"/>
          <w:szCs w:val="20"/>
          <w:lang w:val="bg-BG"/>
        </w:rPr>
        <w:tab/>
        <w:t xml:space="preserve">(2) </w:t>
      </w:r>
      <w:r>
        <w:rPr>
          <w:rFonts w:ascii="Verdana" w:hAnsi="Verdana"/>
          <w:sz w:val="20"/>
          <w:szCs w:val="20"/>
          <w:lang w:val="en-US"/>
        </w:rPr>
        <w:t>The Supreme Council of Magistracy</w:t>
      </w:r>
      <w:r>
        <w:rPr>
          <w:rFonts w:ascii="Verdana" w:hAnsi="Verdana"/>
          <w:sz w:val="20"/>
          <w:szCs w:val="20"/>
          <w:lang w:val="bg-BG"/>
        </w:rPr>
        <w:t xml:space="preserve">: </w:t>
      </w:r>
    </w:p>
    <w:p w14:paraId="68AD5D3A" w14:textId="77777777" w:rsidR="007925E8" w:rsidRDefault="007925E8" w:rsidP="007925E8">
      <w:pPr>
        <w:spacing w:line="360" w:lineRule="auto"/>
        <w:jc w:val="both"/>
        <w:rPr>
          <w:rFonts w:ascii="Verdana" w:hAnsi="Verdana"/>
          <w:sz w:val="20"/>
          <w:szCs w:val="20"/>
          <w:lang w:val="bg-BG"/>
        </w:rPr>
      </w:pPr>
    </w:p>
    <w:p w14:paraId="5DDE5EFF" w14:textId="77777777" w:rsidR="007925E8" w:rsidRDefault="007925E8" w:rsidP="007925E8">
      <w:pPr>
        <w:pStyle w:val="a3"/>
        <w:numPr>
          <w:ilvl w:val="0"/>
          <w:numId w:val="6"/>
        </w:numPr>
        <w:spacing w:line="360" w:lineRule="auto"/>
        <w:jc w:val="both"/>
        <w:rPr>
          <w:rFonts w:ascii="Verdana" w:hAnsi="Verdana"/>
          <w:sz w:val="20"/>
          <w:szCs w:val="20"/>
          <w:lang w:val="bg-BG"/>
        </w:rPr>
      </w:pPr>
      <w:r>
        <w:rPr>
          <w:rFonts w:ascii="Verdana" w:hAnsi="Verdana"/>
          <w:sz w:val="20"/>
          <w:szCs w:val="20"/>
        </w:rPr>
        <w:t>Adopts the draft budget of the judiciary based on the proposal of the Minister of Justice</w:t>
      </w:r>
      <w:r>
        <w:rPr>
          <w:rFonts w:ascii="Verdana" w:hAnsi="Verdana"/>
          <w:sz w:val="20"/>
          <w:szCs w:val="20"/>
          <w:lang w:val="bg-BG"/>
        </w:rPr>
        <w:t>;</w:t>
      </w:r>
    </w:p>
    <w:p w14:paraId="36EF502D" w14:textId="77777777" w:rsidR="007925E8" w:rsidRDefault="007925E8" w:rsidP="007925E8">
      <w:pPr>
        <w:pStyle w:val="a3"/>
        <w:numPr>
          <w:ilvl w:val="0"/>
          <w:numId w:val="6"/>
        </w:numPr>
        <w:spacing w:line="360" w:lineRule="auto"/>
        <w:jc w:val="both"/>
        <w:rPr>
          <w:rFonts w:ascii="Verdana" w:hAnsi="Verdana"/>
          <w:sz w:val="20"/>
          <w:szCs w:val="20"/>
          <w:lang w:val="bg-BG"/>
        </w:rPr>
      </w:pPr>
      <w:r>
        <w:rPr>
          <w:rFonts w:ascii="Verdana" w:hAnsi="Verdana"/>
          <w:sz w:val="20"/>
          <w:szCs w:val="20"/>
          <w:lang w:val="bg-BG"/>
        </w:rPr>
        <w:t xml:space="preserve">Organises qualifications of the </w:t>
      </w:r>
      <w:r>
        <w:rPr>
          <w:rFonts w:ascii="Verdana" w:hAnsi="Verdana"/>
          <w:sz w:val="20"/>
          <w:szCs w:val="20"/>
          <w:lang w:val="en-US"/>
        </w:rPr>
        <w:t>magistrates</w:t>
      </w:r>
      <w:r>
        <w:rPr>
          <w:rFonts w:ascii="Verdana" w:hAnsi="Verdana"/>
          <w:sz w:val="20"/>
          <w:szCs w:val="20"/>
          <w:lang w:val="bg-BG"/>
        </w:rPr>
        <w:t>;</w:t>
      </w:r>
    </w:p>
    <w:p w14:paraId="15E3ABA3" w14:textId="77777777" w:rsidR="007925E8" w:rsidRDefault="007925E8" w:rsidP="007925E8">
      <w:pPr>
        <w:pStyle w:val="a3"/>
        <w:numPr>
          <w:ilvl w:val="0"/>
          <w:numId w:val="6"/>
        </w:numPr>
        <w:spacing w:line="360" w:lineRule="auto"/>
        <w:jc w:val="both"/>
        <w:rPr>
          <w:rFonts w:ascii="Verdana" w:hAnsi="Verdana"/>
          <w:sz w:val="20"/>
          <w:szCs w:val="20"/>
          <w:lang w:val="bg-BG"/>
        </w:rPr>
      </w:pPr>
      <w:r>
        <w:rPr>
          <w:rFonts w:ascii="Verdana" w:hAnsi="Verdana"/>
          <w:sz w:val="20"/>
          <w:szCs w:val="20"/>
          <w:lang w:val="bg-BG"/>
        </w:rPr>
        <w:t xml:space="preserve">Addresses </w:t>
      </w:r>
      <w:r>
        <w:rPr>
          <w:rFonts w:ascii="Verdana" w:hAnsi="Verdana"/>
          <w:sz w:val="20"/>
          <w:szCs w:val="20"/>
          <w:lang w:val="en-US"/>
        </w:rPr>
        <w:t xml:space="preserve">common </w:t>
      </w:r>
      <w:r>
        <w:rPr>
          <w:rFonts w:ascii="Verdana" w:hAnsi="Verdana"/>
          <w:sz w:val="20"/>
          <w:szCs w:val="20"/>
          <w:lang w:val="bg-BG"/>
        </w:rPr>
        <w:t xml:space="preserve">organisational issues </w:t>
      </w:r>
      <w:r>
        <w:rPr>
          <w:rFonts w:ascii="Verdana" w:hAnsi="Verdana"/>
          <w:sz w:val="20"/>
          <w:szCs w:val="20"/>
          <w:lang w:val="en-US"/>
        </w:rPr>
        <w:t xml:space="preserve">of </w:t>
      </w:r>
      <w:r>
        <w:rPr>
          <w:rFonts w:ascii="Verdana" w:hAnsi="Verdana"/>
          <w:sz w:val="20"/>
          <w:szCs w:val="20"/>
          <w:lang w:val="bg-BG"/>
        </w:rPr>
        <w:t>the judiciary;</w:t>
      </w:r>
    </w:p>
    <w:p w14:paraId="5A3C4529" w14:textId="77777777" w:rsidR="007925E8" w:rsidRDefault="007925E8" w:rsidP="007925E8">
      <w:pPr>
        <w:pStyle w:val="a3"/>
        <w:numPr>
          <w:ilvl w:val="0"/>
          <w:numId w:val="6"/>
        </w:numPr>
        <w:spacing w:line="360" w:lineRule="auto"/>
        <w:jc w:val="both"/>
        <w:rPr>
          <w:rFonts w:ascii="Verdana" w:hAnsi="Verdana"/>
          <w:sz w:val="20"/>
          <w:szCs w:val="20"/>
          <w:lang w:val="bg-BG"/>
        </w:rPr>
      </w:pPr>
      <w:r>
        <w:rPr>
          <w:rFonts w:ascii="Verdana" w:hAnsi="Verdana"/>
          <w:sz w:val="20"/>
          <w:szCs w:val="20"/>
          <w:lang w:val="en-US"/>
        </w:rPr>
        <w:t>Manages the immovable property of the judiciary</w:t>
      </w:r>
      <w:r>
        <w:rPr>
          <w:rFonts w:ascii="Verdana" w:hAnsi="Verdana"/>
          <w:sz w:val="20"/>
          <w:szCs w:val="20"/>
          <w:lang w:val="bg-BG"/>
        </w:rPr>
        <w:t>.</w:t>
      </w:r>
    </w:p>
    <w:p w14:paraId="55361188" w14:textId="77777777" w:rsidR="007925E8" w:rsidRDefault="007925E8" w:rsidP="007925E8">
      <w:pPr>
        <w:pStyle w:val="a3"/>
        <w:spacing w:line="360" w:lineRule="auto"/>
        <w:ind w:left="2520"/>
        <w:jc w:val="both"/>
        <w:rPr>
          <w:rFonts w:ascii="Verdana" w:hAnsi="Verdana"/>
          <w:sz w:val="20"/>
          <w:szCs w:val="20"/>
          <w:lang w:val="bg-BG"/>
        </w:rPr>
      </w:pPr>
    </w:p>
    <w:p w14:paraId="164B6DDE" w14:textId="77777777" w:rsidR="007925E8" w:rsidRDefault="007925E8" w:rsidP="007925E8">
      <w:pPr>
        <w:spacing w:line="360" w:lineRule="auto"/>
        <w:ind w:firstLine="720"/>
        <w:jc w:val="both"/>
        <w:rPr>
          <w:rFonts w:ascii="Verdana" w:hAnsi="Verdana"/>
          <w:sz w:val="20"/>
          <w:szCs w:val="20"/>
          <w:lang w:val="bg-BG"/>
        </w:rPr>
      </w:pPr>
      <w:r>
        <w:rPr>
          <w:rFonts w:ascii="Verdana" w:hAnsi="Verdana"/>
          <w:sz w:val="20"/>
          <w:szCs w:val="20"/>
          <w:lang w:val="bg-BG"/>
        </w:rPr>
        <w:lastRenderedPageBreak/>
        <w:t xml:space="preserve">(3) </w:t>
      </w:r>
      <w:r>
        <w:rPr>
          <w:rFonts w:ascii="Verdana" w:hAnsi="Verdana"/>
          <w:sz w:val="20"/>
          <w:szCs w:val="20"/>
          <w:lang w:val="en-US"/>
        </w:rPr>
        <w:t xml:space="preserve">The decisions of the Supreme Council of Magistracy shall be adopted with a majority of more than one half of the members of the council. </w:t>
      </w:r>
    </w:p>
    <w:p w14:paraId="66C2A0DB" w14:textId="77777777" w:rsidR="007925E8" w:rsidRDefault="007925E8" w:rsidP="007925E8">
      <w:pPr>
        <w:spacing w:line="360" w:lineRule="auto"/>
        <w:jc w:val="both"/>
        <w:rPr>
          <w:rFonts w:ascii="Verdana" w:hAnsi="Verdana"/>
          <w:sz w:val="20"/>
          <w:szCs w:val="20"/>
          <w:lang w:val="bg-BG"/>
        </w:rPr>
      </w:pPr>
    </w:p>
    <w:p w14:paraId="53A1EF23" w14:textId="77777777" w:rsidR="007925E8" w:rsidRDefault="007925E8" w:rsidP="007925E8">
      <w:pPr>
        <w:spacing w:line="360" w:lineRule="auto"/>
        <w:jc w:val="both"/>
        <w:rPr>
          <w:rFonts w:ascii="Verdana" w:hAnsi="Verdana"/>
          <w:sz w:val="20"/>
          <w:szCs w:val="20"/>
          <w:lang w:val="bg-BG"/>
        </w:rPr>
      </w:pPr>
      <w:r>
        <w:rPr>
          <w:rFonts w:ascii="Verdana" w:hAnsi="Verdana"/>
          <w:sz w:val="20"/>
          <w:szCs w:val="20"/>
          <w:lang w:val="bg-BG"/>
        </w:rPr>
        <w:tab/>
        <w:t xml:space="preserve">(4) </w:t>
      </w:r>
      <w:r>
        <w:rPr>
          <w:rFonts w:ascii="Verdana" w:hAnsi="Verdana"/>
          <w:sz w:val="20"/>
          <w:szCs w:val="20"/>
          <w:lang w:val="en-US"/>
        </w:rPr>
        <w:t>The Minister of Justice may make proposals to the Supreme Council of Magistracy, related to the powers under paragraph 2.</w:t>
      </w:r>
      <w:r>
        <w:rPr>
          <w:rFonts w:ascii="Verdana" w:hAnsi="Verdana"/>
          <w:sz w:val="20"/>
          <w:szCs w:val="20"/>
          <w:lang w:val="bg-BG"/>
        </w:rPr>
        <w:t>“</w:t>
      </w:r>
    </w:p>
    <w:p w14:paraId="065FFC0B" w14:textId="77777777" w:rsidR="007925E8" w:rsidRDefault="007925E8" w:rsidP="007925E8">
      <w:pPr>
        <w:spacing w:line="360" w:lineRule="auto"/>
        <w:jc w:val="both"/>
        <w:rPr>
          <w:rFonts w:ascii="Verdana" w:hAnsi="Verdana"/>
          <w:sz w:val="20"/>
          <w:szCs w:val="20"/>
          <w:lang w:val="bg-BG"/>
        </w:rPr>
      </w:pPr>
    </w:p>
    <w:p w14:paraId="2B54DBCF" w14:textId="77777777" w:rsidR="007925E8" w:rsidRDefault="007925E8" w:rsidP="007925E8">
      <w:pPr>
        <w:spacing w:line="360" w:lineRule="auto"/>
        <w:jc w:val="both"/>
        <w:rPr>
          <w:rFonts w:ascii="Verdana" w:hAnsi="Verdana"/>
          <w:sz w:val="20"/>
          <w:szCs w:val="20"/>
          <w:lang w:val="bg-BG"/>
        </w:rPr>
      </w:pPr>
      <w:r>
        <w:rPr>
          <w:rFonts w:ascii="Verdana" w:hAnsi="Verdana"/>
          <w:b/>
          <w:sz w:val="20"/>
          <w:szCs w:val="20"/>
          <w:lang w:val="ru-RU"/>
        </w:rPr>
        <w:t>§8.</w:t>
      </w:r>
      <w:r>
        <w:rPr>
          <w:rFonts w:ascii="Verdana" w:hAnsi="Verdana"/>
          <w:sz w:val="20"/>
          <w:szCs w:val="20"/>
          <w:lang w:val="ru-RU"/>
        </w:rPr>
        <w:t xml:space="preserve"> </w:t>
      </w:r>
      <w:r>
        <w:rPr>
          <w:rFonts w:ascii="Verdana" w:hAnsi="Verdana"/>
          <w:sz w:val="20"/>
          <w:szCs w:val="20"/>
          <w:lang w:val="en-US"/>
        </w:rPr>
        <w:t xml:space="preserve">Article </w:t>
      </w:r>
      <w:r>
        <w:rPr>
          <w:rFonts w:ascii="Verdana" w:hAnsi="Verdana"/>
          <w:sz w:val="20"/>
          <w:szCs w:val="20"/>
          <w:lang w:val="bg-BG"/>
        </w:rPr>
        <w:t>130</w:t>
      </w:r>
      <w:r>
        <w:rPr>
          <w:rFonts w:ascii="Verdana" w:hAnsi="Verdana"/>
          <w:sz w:val="20"/>
          <w:szCs w:val="20"/>
          <w:lang w:val="en-US"/>
        </w:rPr>
        <w:t>c is repealed</w:t>
      </w:r>
      <w:r>
        <w:rPr>
          <w:rFonts w:ascii="Verdana" w:hAnsi="Verdana"/>
          <w:sz w:val="20"/>
          <w:szCs w:val="20"/>
          <w:lang w:val="bg-BG"/>
        </w:rPr>
        <w:t>.</w:t>
      </w:r>
    </w:p>
    <w:p w14:paraId="7181554F" w14:textId="77777777" w:rsidR="007925E8" w:rsidRDefault="007925E8" w:rsidP="007925E8">
      <w:pPr>
        <w:spacing w:line="360" w:lineRule="auto"/>
        <w:jc w:val="both"/>
        <w:rPr>
          <w:rFonts w:ascii="Verdana" w:hAnsi="Verdana"/>
          <w:sz w:val="20"/>
          <w:szCs w:val="20"/>
          <w:lang w:val="bg-BG"/>
        </w:rPr>
      </w:pPr>
    </w:p>
    <w:p w14:paraId="09B2B1FC" w14:textId="77777777" w:rsidR="007925E8" w:rsidRDefault="007925E8" w:rsidP="007925E8">
      <w:pPr>
        <w:spacing w:line="360" w:lineRule="auto"/>
        <w:jc w:val="both"/>
        <w:rPr>
          <w:rFonts w:ascii="Verdana" w:hAnsi="Verdana"/>
          <w:sz w:val="20"/>
          <w:szCs w:val="20"/>
          <w:lang w:val="bg-BG"/>
        </w:rPr>
      </w:pPr>
      <w:r>
        <w:rPr>
          <w:rFonts w:ascii="Verdana" w:hAnsi="Verdana"/>
          <w:b/>
          <w:sz w:val="20"/>
          <w:szCs w:val="20"/>
          <w:lang w:val="ru-RU"/>
        </w:rPr>
        <w:t>§9.</w:t>
      </w:r>
      <w:r>
        <w:rPr>
          <w:rFonts w:ascii="Verdana" w:hAnsi="Verdana"/>
          <w:sz w:val="20"/>
          <w:szCs w:val="20"/>
          <w:lang w:val="ru-RU"/>
        </w:rPr>
        <w:t xml:space="preserve"> </w:t>
      </w:r>
      <w:r>
        <w:rPr>
          <w:rFonts w:ascii="Verdana" w:hAnsi="Verdana"/>
          <w:sz w:val="20"/>
          <w:szCs w:val="20"/>
          <w:lang w:val="en-US"/>
        </w:rPr>
        <w:t xml:space="preserve">Article </w:t>
      </w:r>
      <w:r>
        <w:rPr>
          <w:rFonts w:ascii="Verdana" w:hAnsi="Verdana"/>
          <w:sz w:val="20"/>
          <w:szCs w:val="20"/>
          <w:lang w:val="bg-BG"/>
        </w:rPr>
        <w:t xml:space="preserve">132 </w:t>
      </w:r>
      <w:r>
        <w:rPr>
          <w:rFonts w:ascii="Verdana" w:hAnsi="Verdana"/>
          <w:sz w:val="20"/>
          <w:szCs w:val="20"/>
          <w:lang w:val="en-US"/>
        </w:rPr>
        <w:t>shall become</w:t>
      </w:r>
      <w:r>
        <w:rPr>
          <w:rFonts w:ascii="Verdana" w:hAnsi="Verdana"/>
          <w:sz w:val="20"/>
          <w:szCs w:val="20"/>
          <w:lang w:val="bg-BG"/>
        </w:rPr>
        <w:t xml:space="preserve"> </w:t>
      </w:r>
      <w:r>
        <w:rPr>
          <w:rFonts w:ascii="Verdana" w:hAnsi="Verdana"/>
          <w:sz w:val="20"/>
          <w:szCs w:val="20"/>
          <w:lang w:val="en-US"/>
        </w:rPr>
        <w:t>article</w:t>
      </w:r>
      <w:r>
        <w:rPr>
          <w:rFonts w:ascii="Verdana" w:hAnsi="Verdana"/>
          <w:sz w:val="20"/>
          <w:szCs w:val="20"/>
          <w:lang w:val="bg-BG"/>
        </w:rPr>
        <w:t xml:space="preserve"> 131, </w:t>
      </w:r>
      <w:r>
        <w:rPr>
          <w:rFonts w:ascii="Verdana" w:hAnsi="Verdana"/>
          <w:sz w:val="20"/>
          <w:szCs w:val="20"/>
          <w:lang w:val="en-US"/>
        </w:rPr>
        <w:t xml:space="preserve">and article </w:t>
      </w:r>
      <w:r>
        <w:rPr>
          <w:rFonts w:ascii="Verdana" w:hAnsi="Verdana"/>
          <w:sz w:val="20"/>
          <w:szCs w:val="20"/>
          <w:lang w:val="bg-BG"/>
        </w:rPr>
        <w:t xml:space="preserve">132а </w:t>
      </w:r>
      <w:r>
        <w:rPr>
          <w:rFonts w:ascii="Verdana" w:hAnsi="Verdana"/>
          <w:sz w:val="20"/>
          <w:szCs w:val="20"/>
          <w:lang w:val="en-US"/>
        </w:rPr>
        <w:t>shall become</w:t>
      </w:r>
      <w:r>
        <w:rPr>
          <w:rFonts w:ascii="Verdana" w:hAnsi="Verdana"/>
          <w:sz w:val="20"/>
          <w:szCs w:val="20"/>
          <w:lang w:val="bg-BG"/>
        </w:rPr>
        <w:t xml:space="preserve"> 132. </w:t>
      </w:r>
    </w:p>
    <w:p w14:paraId="2762D4CF" w14:textId="77777777" w:rsidR="007925E8" w:rsidRDefault="007925E8" w:rsidP="007925E8">
      <w:pPr>
        <w:spacing w:line="360" w:lineRule="auto"/>
        <w:jc w:val="both"/>
        <w:rPr>
          <w:rFonts w:ascii="Verdana" w:hAnsi="Verdana"/>
          <w:sz w:val="20"/>
          <w:szCs w:val="20"/>
          <w:lang w:val="bg-BG"/>
        </w:rPr>
      </w:pPr>
    </w:p>
    <w:p w14:paraId="158ACEE3" w14:textId="77777777" w:rsidR="007925E8" w:rsidRDefault="007925E8" w:rsidP="007925E8">
      <w:pPr>
        <w:spacing w:line="360" w:lineRule="auto"/>
        <w:jc w:val="both"/>
        <w:rPr>
          <w:rFonts w:ascii="Verdana" w:hAnsi="Verdana"/>
          <w:sz w:val="20"/>
          <w:szCs w:val="20"/>
          <w:lang w:val="bg-BG"/>
        </w:rPr>
      </w:pPr>
      <w:r>
        <w:rPr>
          <w:rFonts w:ascii="Verdana" w:hAnsi="Verdana"/>
          <w:b/>
          <w:sz w:val="20"/>
          <w:szCs w:val="20"/>
          <w:lang w:val="ru-RU"/>
        </w:rPr>
        <w:t>§10.</w:t>
      </w:r>
      <w:r>
        <w:rPr>
          <w:rFonts w:ascii="Verdana" w:hAnsi="Verdana"/>
          <w:sz w:val="20"/>
          <w:szCs w:val="20"/>
          <w:lang w:val="ru-RU"/>
        </w:rPr>
        <w:t xml:space="preserve"> </w:t>
      </w:r>
      <w:r>
        <w:rPr>
          <w:rFonts w:ascii="Verdana" w:hAnsi="Verdana"/>
          <w:sz w:val="20"/>
          <w:szCs w:val="20"/>
          <w:lang w:val="en-US"/>
        </w:rPr>
        <w:t xml:space="preserve">In article </w:t>
      </w:r>
      <w:r>
        <w:rPr>
          <w:rFonts w:ascii="Verdana" w:hAnsi="Verdana"/>
          <w:sz w:val="20"/>
          <w:szCs w:val="20"/>
          <w:lang w:val="bg-BG"/>
        </w:rPr>
        <w:t xml:space="preserve">132, </w:t>
      </w:r>
      <w:r>
        <w:rPr>
          <w:rFonts w:ascii="Verdana" w:hAnsi="Verdana"/>
          <w:sz w:val="20"/>
          <w:szCs w:val="20"/>
          <w:lang w:val="en-US"/>
        </w:rPr>
        <w:t xml:space="preserve">paragraph </w:t>
      </w:r>
      <w:r>
        <w:rPr>
          <w:rFonts w:ascii="Verdana" w:hAnsi="Verdana"/>
          <w:sz w:val="20"/>
          <w:szCs w:val="20"/>
          <w:lang w:val="bg-BG"/>
        </w:rPr>
        <w:t>1</w:t>
      </w:r>
      <w:r>
        <w:rPr>
          <w:rFonts w:ascii="Verdana" w:hAnsi="Verdana"/>
          <w:sz w:val="20"/>
          <w:szCs w:val="20"/>
          <w:lang w:val="en-US"/>
        </w:rPr>
        <w:t xml:space="preserve">, the words </w:t>
      </w:r>
      <w:r>
        <w:rPr>
          <w:rFonts w:ascii="Verdana" w:hAnsi="Verdana"/>
          <w:sz w:val="20"/>
          <w:szCs w:val="20"/>
          <w:lang w:val="bg-BG"/>
        </w:rPr>
        <w:t>„</w:t>
      </w:r>
      <w:r>
        <w:rPr>
          <w:rFonts w:ascii="Verdana" w:hAnsi="Verdana"/>
          <w:sz w:val="20"/>
          <w:szCs w:val="20"/>
          <w:lang w:val="en-US"/>
        </w:rPr>
        <w:t>an Inspectorate shall be established to the Supreme Judicial Council</w:t>
      </w:r>
      <w:r>
        <w:rPr>
          <w:rFonts w:ascii="Verdana" w:hAnsi="Verdana"/>
          <w:sz w:val="20"/>
          <w:szCs w:val="20"/>
          <w:lang w:val="bg-BG"/>
        </w:rPr>
        <w:t xml:space="preserve">“ </w:t>
      </w:r>
      <w:r>
        <w:rPr>
          <w:rFonts w:ascii="Verdana" w:hAnsi="Verdana"/>
          <w:sz w:val="20"/>
          <w:szCs w:val="20"/>
          <w:lang w:val="en-US"/>
        </w:rPr>
        <w:t xml:space="preserve">shall be replaced with </w:t>
      </w:r>
      <w:r>
        <w:rPr>
          <w:rFonts w:ascii="Verdana" w:hAnsi="Verdana"/>
          <w:sz w:val="20"/>
          <w:szCs w:val="20"/>
          <w:lang w:val="bg-BG"/>
        </w:rPr>
        <w:t>„</w:t>
      </w:r>
      <w:r>
        <w:rPr>
          <w:rFonts w:ascii="Verdana" w:hAnsi="Verdana"/>
          <w:sz w:val="20"/>
          <w:szCs w:val="20"/>
          <w:lang w:val="en-US"/>
        </w:rPr>
        <w:t>an Inspectorate of the judiciary shall be established</w:t>
      </w:r>
      <w:r>
        <w:rPr>
          <w:rFonts w:ascii="Verdana" w:hAnsi="Verdana"/>
          <w:sz w:val="20"/>
          <w:szCs w:val="20"/>
          <w:lang w:val="bg-BG"/>
        </w:rPr>
        <w:t>“</w:t>
      </w:r>
      <w:r>
        <w:rPr>
          <w:rFonts w:ascii="Verdana" w:hAnsi="Verdana"/>
          <w:sz w:val="20"/>
          <w:szCs w:val="20"/>
          <w:lang w:val="en-US"/>
        </w:rPr>
        <w:t xml:space="preserve"> and in paragraph 8 the words </w:t>
      </w:r>
      <w:r>
        <w:rPr>
          <w:rFonts w:ascii="Verdana" w:hAnsi="Verdana"/>
          <w:sz w:val="20"/>
          <w:szCs w:val="20"/>
          <w:lang w:val="bg-BG"/>
        </w:rPr>
        <w:t>„</w:t>
      </w:r>
      <w:r>
        <w:rPr>
          <w:rFonts w:ascii="Verdana" w:hAnsi="Verdana"/>
          <w:sz w:val="20"/>
          <w:szCs w:val="20"/>
          <w:lang w:val="en-US"/>
        </w:rPr>
        <w:t>Supreme Judicial Council</w:t>
      </w:r>
      <w:r>
        <w:rPr>
          <w:rFonts w:ascii="Verdana" w:hAnsi="Verdana"/>
          <w:sz w:val="20"/>
          <w:szCs w:val="20"/>
          <w:lang w:val="bg-BG"/>
        </w:rPr>
        <w:t>“</w:t>
      </w:r>
      <w:r>
        <w:rPr>
          <w:rFonts w:ascii="Verdana" w:hAnsi="Verdana"/>
          <w:sz w:val="20"/>
          <w:szCs w:val="20"/>
          <w:lang w:val="en-US"/>
        </w:rPr>
        <w:t xml:space="preserve"> shall be replaced with</w:t>
      </w:r>
      <w:r>
        <w:rPr>
          <w:rFonts w:ascii="Verdana" w:hAnsi="Verdana"/>
          <w:sz w:val="20"/>
          <w:szCs w:val="20"/>
          <w:lang w:val="bg-BG"/>
        </w:rPr>
        <w:t xml:space="preserve"> „</w:t>
      </w:r>
      <w:r>
        <w:rPr>
          <w:rFonts w:ascii="Verdana" w:hAnsi="Verdana"/>
          <w:sz w:val="20"/>
          <w:szCs w:val="20"/>
          <w:lang w:val="en-US"/>
        </w:rPr>
        <w:t>Council of Judges and Council of Prosecutors</w:t>
      </w:r>
      <w:r>
        <w:rPr>
          <w:rFonts w:ascii="Verdana" w:hAnsi="Verdana"/>
          <w:sz w:val="20"/>
          <w:szCs w:val="20"/>
          <w:lang w:val="bg-BG"/>
        </w:rPr>
        <w:t>“.</w:t>
      </w:r>
    </w:p>
    <w:p w14:paraId="092F8B19" w14:textId="77777777" w:rsidR="007925E8" w:rsidRDefault="007925E8" w:rsidP="007925E8">
      <w:pPr>
        <w:spacing w:line="360" w:lineRule="auto"/>
        <w:jc w:val="both"/>
        <w:rPr>
          <w:rFonts w:ascii="Verdana" w:hAnsi="Verdana"/>
          <w:sz w:val="20"/>
          <w:szCs w:val="20"/>
          <w:lang w:val="bg-BG"/>
        </w:rPr>
      </w:pPr>
    </w:p>
    <w:p w14:paraId="7FF7ED22" w14:textId="77777777" w:rsidR="007925E8" w:rsidRDefault="007925E8" w:rsidP="007925E8">
      <w:pPr>
        <w:spacing w:line="360" w:lineRule="auto"/>
        <w:jc w:val="both"/>
        <w:rPr>
          <w:rFonts w:ascii="Verdana" w:hAnsi="Verdana"/>
          <w:sz w:val="20"/>
          <w:szCs w:val="20"/>
          <w:lang w:val="bg-BG"/>
        </w:rPr>
      </w:pPr>
      <w:r>
        <w:rPr>
          <w:rFonts w:ascii="Verdana" w:hAnsi="Verdana"/>
          <w:b/>
          <w:sz w:val="20"/>
          <w:szCs w:val="20"/>
          <w:lang w:val="ru-RU"/>
        </w:rPr>
        <w:t>§11.</w:t>
      </w:r>
      <w:r>
        <w:rPr>
          <w:rFonts w:ascii="Verdana" w:hAnsi="Verdana"/>
          <w:sz w:val="20"/>
          <w:szCs w:val="20"/>
          <w:lang w:val="ru-RU"/>
        </w:rPr>
        <w:t xml:space="preserve"> </w:t>
      </w:r>
      <w:r>
        <w:rPr>
          <w:rFonts w:ascii="Verdana" w:hAnsi="Verdana"/>
          <w:sz w:val="20"/>
          <w:szCs w:val="20"/>
          <w:lang w:val="en-US"/>
        </w:rPr>
        <w:t>A new article 132a shall be established</w:t>
      </w:r>
      <w:r>
        <w:rPr>
          <w:rFonts w:ascii="Verdana" w:hAnsi="Verdana"/>
          <w:sz w:val="20"/>
          <w:szCs w:val="20"/>
          <w:lang w:val="bg-BG"/>
        </w:rPr>
        <w:t xml:space="preserve">: </w:t>
      </w:r>
    </w:p>
    <w:p w14:paraId="65513440" w14:textId="77777777" w:rsidR="007925E8" w:rsidRDefault="007925E8" w:rsidP="007925E8">
      <w:pPr>
        <w:spacing w:line="360" w:lineRule="auto"/>
        <w:jc w:val="both"/>
        <w:rPr>
          <w:rFonts w:ascii="Verdana" w:hAnsi="Verdana"/>
          <w:sz w:val="20"/>
          <w:szCs w:val="20"/>
          <w:lang w:val="bg-BG"/>
        </w:rPr>
      </w:pPr>
    </w:p>
    <w:p w14:paraId="774E61AD" w14:textId="77777777" w:rsidR="007925E8" w:rsidRDefault="007925E8" w:rsidP="007925E8">
      <w:pPr>
        <w:spacing w:line="360" w:lineRule="auto"/>
        <w:jc w:val="both"/>
        <w:rPr>
          <w:rFonts w:ascii="Verdana" w:hAnsi="Verdana"/>
          <w:sz w:val="20"/>
          <w:szCs w:val="20"/>
          <w:lang w:val="bg-BG"/>
        </w:rPr>
      </w:pPr>
      <w:r>
        <w:rPr>
          <w:rFonts w:ascii="Verdana" w:hAnsi="Verdana"/>
          <w:sz w:val="20"/>
          <w:szCs w:val="20"/>
          <w:lang w:val="bg-BG"/>
        </w:rPr>
        <w:tab/>
        <w:t xml:space="preserve">„(1) In the event of evidence of a crime of a general nature committed by the </w:t>
      </w:r>
      <w:r>
        <w:rPr>
          <w:rFonts w:ascii="Verdana" w:hAnsi="Verdana"/>
          <w:sz w:val="20"/>
          <w:szCs w:val="20"/>
          <w:lang w:val="en-US"/>
        </w:rPr>
        <w:t>Chairperson</w:t>
      </w:r>
      <w:r>
        <w:rPr>
          <w:rFonts w:ascii="Verdana" w:hAnsi="Verdana"/>
          <w:sz w:val="20"/>
          <w:szCs w:val="20"/>
          <w:lang w:val="bg-BG"/>
        </w:rPr>
        <w:t xml:space="preserve"> of the Supreme </w:t>
      </w:r>
      <w:r>
        <w:rPr>
          <w:rFonts w:ascii="Verdana" w:hAnsi="Verdana"/>
          <w:sz w:val="20"/>
          <w:szCs w:val="20"/>
          <w:lang w:val="en-US"/>
        </w:rPr>
        <w:t xml:space="preserve">Cassation </w:t>
      </w:r>
      <w:r>
        <w:rPr>
          <w:rFonts w:ascii="Verdana" w:hAnsi="Verdana"/>
          <w:sz w:val="20"/>
          <w:szCs w:val="20"/>
          <w:lang w:val="bg-BG"/>
        </w:rPr>
        <w:t xml:space="preserve">Court, the </w:t>
      </w:r>
      <w:r>
        <w:rPr>
          <w:rFonts w:ascii="Verdana" w:hAnsi="Verdana"/>
          <w:sz w:val="20"/>
          <w:szCs w:val="20"/>
          <w:lang w:val="en-US"/>
        </w:rPr>
        <w:t>Chairperson</w:t>
      </w:r>
      <w:r>
        <w:rPr>
          <w:rFonts w:ascii="Verdana" w:hAnsi="Verdana"/>
          <w:sz w:val="20"/>
          <w:szCs w:val="20"/>
          <w:lang w:val="bg-BG"/>
        </w:rPr>
        <w:t xml:space="preserve"> of the Supreme Administrative Court and the Prosecutor General, the Council of Prosecutors shall appoint, on the basis of a random selection, an independent prosecutor with not less than 25 years of experience as a magistrate from among the prosecutors of the Supreme </w:t>
      </w:r>
      <w:r>
        <w:rPr>
          <w:rFonts w:ascii="Verdana" w:hAnsi="Verdana"/>
          <w:sz w:val="20"/>
          <w:szCs w:val="20"/>
          <w:lang w:val="en-US"/>
        </w:rPr>
        <w:t xml:space="preserve">Cassation </w:t>
      </w:r>
      <w:r>
        <w:rPr>
          <w:rFonts w:ascii="Verdana" w:hAnsi="Verdana"/>
          <w:sz w:val="20"/>
          <w:szCs w:val="20"/>
          <w:lang w:val="bg-BG"/>
        </w:rPr>
        <w:t xml:space="preserve">Court. The prosecutor with the highest comprehensive assessment from the last </w:t>
      </w:r>
      <w:r>
        <w:rPr>
          <w:rFonts w:ascii="Verdana" w:hAnsi="Verdana"/>
          <w:sz w:val="20"/>
          <w:szCs w:val="20"/>
          <w:lang w:val="en-US"/>
        </w:rPr>
        <w:t xml:space="preserve">attestation </w:t>
      </w:r>
      <w:r>
        <w:rPr>
          <w:rFonts w:ascii="Verdana" w:hAnsi="Verdana"/>
          <w:sz w:val="20"/>
          <w:szCs w:val="20"/>
          <w:lang w:val="bg-BG"/>
        </w:rPr>
        <w:t xml:space="preserve"> who has not been </w:t>
      </w:r>
      <w:r>
        <w:rPr>
          <w:rFonts w:ascii="Verdana" w:hAnsi="Verdana"/>
          <w:sz w:val="20"/>
          <w:szCs w:val="20"/>
          <w:lang w:val="en-US"/>
        </w:rPr>
        <w:t>penalized</w:t>
      </w:r>
      <w:r>
        <w:rPr>
          <w:rFonts w:ascii="Verdana" w:hAnsi="Verdana"/>
          <w:sz w:val="20"/>
          <w:szCs w:val="20"/>
          <w:lang w:val="bg-BG"/>
        </w:rPr>
        <w:t xml:space="preserve"> for a disciplinary offence in the previous five years</w:t>
      </w:r>
      <w:r>
        <w:rPr>
          <w:rFonts w:ascii="Verdana" w:hAnsi="Verdana"/>
          <w:sz w:val="20"/>
          <w:szCs w:val="20"/>
          <w:lang w:val="en-US"/>
        </w:rPr>
        <w:t>, is eligible to</w:t>
      </w:r>
      <w:r>
        <w:rPr>
          <w:rFonts w:ascii="Verdana" w:hAnsi="Verdana"/>
          <w:sz w:val="20"/>
          <w:szCs w:val="20"/>
          <w:lang w:val="bg-BG"/>
        </w:rPr>
        <w:t xml:space="preserve"> be appointed as an independent prosecutor. </w:t>
      </w:r>
    </w:p>
    <w:p w14:paraId="15060F4E" w14:textId="77777777" w:rsidR="007925E8" w:rsidRDefault="007925E8" w:rsidP="007925E8">
      <w:pPr>
        <w:spacing w:line="360" w:lineRule="auto"/>
        <w:jc w:val="both"/>
        <w:rPr>
          <w:rFonts w:ascii="Verdana" w:hAnsi="Verdana"/>
          <w:sz w:val="20"/>
          <w:szCs w:val="20"/>
          <w:lang w:val="bg-BG"/>
        </w:rPr>
      </w:pPr>
    </w:p>
    <w:p w14:paraId="2485D4B7" w14:textId="77777777" w:rsidR="007925E8" w:rsidRDefault="007925E8" w:rsidP="007925E8">
      <w:pPr>
        <w:spacing w:line="360" w:lineRule="auto"/>
        <w:jc w:val="both"/>
        <w:rPr>
          <w:rFonts w:ascii="Verdana" w:hAnsi="Verdana"/>
          <w:color w:val="FF0000"/>
          <w:sz w:val="20"/>
          <w:szCs w:val="20"/>
          <w:lang w:val="bg-BG"/>
        </w:rPr>
      </w:pPr>
      <w:r>
        <w:rPr>
          <w:rFonts w:ascii="Verdana" w:hAnsi="Verdana"/>
          <w:sz w:val="20"/>
          <w:szCs w:val="20"/>
          <w:lang w:val="bg-BG"/>
        </w:rPr>
        <w:tab/>
        <w:t xml:space="preserve">(2) </w:t>
      </w:r>
      <w:r>
        <w:rPr>
          <w:rFonts w:ascii="Verdana" w:hAnsi="Verdana"/>
          <w:sz w:val="20"/>
          <w:szCs w:val="20"/>
          <w:lang w:val="en-US"/>
        </w:rPr>
        <w:t xml:space="preserve">The independent prosecutor conducts the investigation and takes part in the court proceedings in cases of indictment.  </w:t>
      </w:r>
    </w:p>
    <w:p w14:paraId="3D3E3EDB" w14:textId="77777777" w:rsidR="007925E8" w:rsidRDefault="007925E8" w:rsidP="007925E8">
      <w:pPr>
        <w:tabs>
          <w:tab w:val="left" w:pos="2166"/>
        </w:tabs>
        <w:spacing w:line="360" w:lineRule="auto"/>
        <w:jc w:val="both"/>
        <w:rPr>
          <w:rFonts w:ascii="Verdana" w:hAnsi="Verdana"/>
          <w:sz w:val="20"/>
          <w:szCs w:val="20"/>
          <w:lang w:val="bg-BG"/>
        </w:rPr>
      </w:pPr>
      <w:r>
        <w:rPr>
          <w:rFonts w:ascii="Verdana" w:hAnsi="Verdana"/>
          <w:sz w:val="20"/>
          <w:szCs w:val="20"/>
          <w:lang w:val="bg-BG"/>
        </w:rPr>
        <w:tab/>
      </w:r>
    </w:p>
    <w:p w14:paraId="17FE3140" w14:textId="77777777" w:rsidR="007925E8" w:rsidRDefault="007925E8" w:rsidP="007925E8">
      <w:pPr>
        <w:spacing w:line="360" w:lineRule="auto"/>
        <w:jc w:val="both"/>
        <w:rPr>
          <w:rFonts w:ascii="Verdana" w:hAnsi="Verdana"/>
          <w:sz w:val="20"/>
          <w:szCs w:val="20"/>
          <w:lang w:val="bg-BG"/>
        </w:rPr>
      </w:pPr>
      <w:r>
        <w:rPr>
          <w:rFonts w:ascii="Verdana" w:hAnsi="Verdana"/>
          <w:sz w:val="20"/>
          <w:szCs w:val="20"/>
          <w:lang w:val="bg-BG"/>
        </w:rPr>
        <w:tab/>
        <w:t>(3) The independent prosecutor shall not be subject to attestation for the period during which he/she performs his/her functions. No disciplinary proceedings may be initiated against him/her, and no integrity or conflict of interest checks may be carried out against him/her, including those to establish breaches of the independence of magistrates and the circumstances referred to in Article 129, paragraph 3, item 5.</w:t>
      </w:r>
    </w:p>
    <w:p w14:paraId="0DB427FD" w14:textId="77777777" w:rsidR="007925E8" w:rsidRDefault="007925E8" w:rsidP="007925E8">
      <w:pPr>
        <w:spacing w:line="360" w:lineRule="auto"/>
        <w:jc w:val="both"/>
        <w:rPr>
          <w:rFonts w:ascii="Verdana" w:hAnsi="Verdana"/>
          <w:sz w:val="20"/>
          <w:szCs w:val="20"/>
          <w:lang w:val="bg-BG"/>
        </w:rPr>
      </w:pPr>
    </w:p>
    <w:p w14:paraId="536ED02D" w14:textId="77777777" w:rsidR="007925E8" w:rsidRDefault="007925E8" w:rsidP="007925E8">
      <w:pPr>
        <w:spacing w:line="360" w:lineRule="auto"/>
        <w:jc w:val="both"/>
        <w:rPr>
          <w:rFonts w:ascii="Verdana" w:hAnsi="Verdana"/>
          <w:sz w:val="20"/>
          <w:szCs w:val="20"/>
          <w:lang w:val="bg-BG"/>
        </w:rPr>
      </w:pPr>
      <w:r>
        <w:rPr>
          <w:rFonts w:ascii="Verdana" w:hAnsi="Verdana"/>
          <w:sz w:val="20"/>
          <w:szCs w:val="20"/>
          <w:lang w:val="bg-BG"/>
        </w:rPr>
        <w:lastRenderedPageBreak/>
        <w:tab/>
        <w:t xml:space="preserve">(4) In the event of a request </w:t>
      </w:r>
      <w:r>
        <w:rPr>
          <w:rFonts w:ascii="Verdana" w:hAnsi="Verdana"/>
          <w:sz w:val="20"/>
          <w:szCs w:val="20"/>
          <w:lang w:val="en-US"/>
        </w:rPr>
        <w:t xml:space="preserve">submitted </w:t>
      </w:r>
      <w:r>
        <w:rPr>
          <w:rFonts w:ascii="Verdana" w:hAnsi="Verdana"/>
          <w:sz w:val="20"/>
          <w:szCs w:val="20"/>
          <w:lang w:val="bg-BG"/>
        </w:rPr>
        <w:t xml:space="preserve">to the Council of Judges, the independent prosecutor shall be appointed </w:t>
      </w:r>
      <w:r>
        <w:rPr>
          <w:rFonts w:ascii="Verdana" w:hAnsi="Verdana"/>
          <w:sz w:val="20"/>
          <w:szCs w:val="20"/>
          <w:lang w:val="en-US"/>
        </w:rPr>
        <w:t xml:space="preserve">as </w:t>
      </w:r>
      <w:r>
        <w:rPr>
          <w:rFonts w:ascii="Verdana" w:hAnsi="Verdana"/>
          <w:sz w:val="20"/>
          <w:szCs w:val="20"/>
          <w:lang w:val="bg-BG"/>
        </w:rPr>
        <w:t xml:space="preserve">a judge of the Supreme </w:t>
      </w:r>
      <w:r>
        <w:rPr>
          <w:rFonts w:ascii="Verdana" w:hAnsi="Verdana"/>
          <w:sz w:val="20"/>
          <w:szCs w:val="20"/>
          <w:lang w:val="en-US"/>
        </w:rPr>
        <w:t xml:space="preserve">Cassation </w:t>
      </w:r>
      <w:r>
        <w:rPr>
          <w:rFonts w:ascii="Verdana" w:hAnsi="Verdana"/>
          <w:sz w:val="20"/>
          <w:szCs w:val="20"/>
          <w:lang w:val="bg-BG"/>
        </w:rPr>
        <w:t xml:space="preserve">Court or the Supreme Administrative Court within 14 days of the </w:t>
      </w:r>
      <w:r>
        <w:rPr>
          <w:rFonts w:ascii="Verdana" w:hAnsi="Verdana"/>
          <w:sz w:val="20"/>
          <w:szCs w:val="20"/>
          <w:lang w:val="en-US"/>
        </w:rPr>
        <w:t>completion</w:t>
      </w:r>
      <w:r>
        <w:rPr>
          <w:rFonts w:ascii="Verdana" w:hAnsi="Verdana"/>
          <w:sz w:val="20"/>
          <w:szCs w:val="20"/>
          <w:lang w:val="bg-BG"/>
        </w:rPr>
        <w:t xml:space="preserve"> of the criminal proceedings. "</w:t>
      </w:r>
    </w:p>
    <w:p w14:paraId="5D35422F" w14:textId="77777777" w:rsidR="007925E8" w:rsidRDefault="007925E8" w:rsidP="007925E8">
      <w:pPr>
        <w:spacing w:line="360" w:lineRule="auto"/>
        <w:jc w:val="both"/>
        <w:rPr>
          <w:rFonts w:ascii="Verdana" w:hAnsi="Verdana"/>
          <w:sz w:val="20"/>
          <w:szCs w:val="20"/>
          <w:lang w:val="bg-BG"/>
        </w:rPr>
      </w:pPr>
    </w:p>
    <w:p w14:paraId="5F38FE3B" w14:textId="77777777" w:rsidR="007925E8" w:rsidRDefault="007925E8" w:rsidP="007925E8">
      <w:pPr>
        <w:spacing w:line="360" w:lineRule="auto"/>
        <w:jc w:val="both"/>
        <w:rPr>
          <w:rFonts w:ascii="Verdana" w:hAnsi="Verdana"/>
          <w:sz w:val="20"/>
          <w:szCs w:val="20"/>
          <w:lang w:val="bg-BG"/>
        </w:rPr>
      </w:pPr>
      <w:r>
        <w:rPr>
          <w:rFonts w:ascii="Verdana" w:hAnsi="Verdana"/>
          <w:b/>
          <w:sz w:val="20"/>
          <w:szCs w:val="20"/>
          <w:lang w:val="ru-RU"/>
        </w:rPr>
        <w:t>§12.</w:t>
      </w:r>
      <w:r>
        <w:rPr>
          <w:rFonts w:ascii="Verdana" w:hAnsi="Verdana"/>
          <w:sz w:val="20"/>
          <w:szCs w:val="20"/>
          <w:lang w:val="ru-RU"/>
        </w:rPr>
        <w:t xml:space="preserve"> </w:t>
      </w:r>
      <w:r>
        <w:rPr>
          <w:rFonts w:ascii="Verdana" w:hAnsi="Verdana"/>
          <w:sz w:val="20"/>
          <w:szCs w:val="20"/>
          <w:lang w:val="en-US"/>
        </w:rPr>
        <w:t xml:space="preserve">In article 133 the words </w:t>
      </w:r>
      <w:r>
        <w:rPr>
          <w:rFonts w:ascii="Verdana" w:hAnsi="Verdana"/>
          <w:sz w:val="20"/>
          <w:szCs w:val="20"/>
          <w:lang w:val="bg-BG"/>
        </w:rPr>
        <w:t>„</w:t>
      </w:r>
      <w:r>
        <w:rPr>
          <w:rFonts w:ascii="Verdana" w:hAnsi="Verdana"/>
          <w:sz w:val="20"/>
          <w:szCs w:val="20"/>
          <w:lang w:val="en-US"/>
        </w:rPr>
        <w:t>Supreme Judicial Council</w:t>
      </w:r>
      <w:r>
        <w:rPr>
          <w:rFonts w:ascii="Verdana" w:hAnsi="Verdana"/>
          <w:sz w:val="20"/>
          <w:szCs w:val="20"/>
          <w:lang w:val="bg-BG"/>
        </w:rPr>
        <w:t>“,</w:t>
      </w:r>
      <w:r>
        <w:rPr>
          <w:rFonts w:ascii="Verdana" w:hAnsi="Verdana"/>
          <w:sz w:val="20"/>
          <w:szCs w:val="20"/>
          <w:lang w:val="en-US"/>
        </w:rPr>
        <w:t xml:space="preserve"> shall be replaced with </w:t>
      </w:r>
      <w:r>
        <w:rPr>
          <w:rFonts w:ascii="Verdana" w:hAnsi="Verdana"/>
          <w:sz w:val="20"/>
          <w:szCs w:val="20"/>
          <w:lang w:val="bg-BG"/>
        </w:rPr>
        <w:t>„</w:t>
      </w:r>
      <w:r>
        <w:rPr>
          <w:rFonts w:ascii="Verdana" w:hAnsi="Verdana"/>
          <w:sz w:val="20"/>
          <w:szCs w:val="20"/>
          <w:lang w:val="en-US"/>
        </w:rPr>
        <w:t>Council of Judges and Council of Prosecutors</w:t>
      </w:r>
      <w:r>
        <w:rPr>
          <w:rFonts w:ascii="Verdana" w:hAnsi="Verdana"/>
          <w:sz w:val="20"/>
          <w:szCs w:val="20"/>
          <w:lang w:val="bg-BG"/>
        </w:rPr>
        <w:t>“</w:t>
      </w:r>
      <w:r>
        <w:rPr>
          <w:rFonts w:ascii="Verdana" w:hAnsi="Verdana"/>
          <w:sz w:val="20"/>
          <w:szCs w:val="20"/>
          <w:lang w:val="en-US"/>
        </w:rPr>
        <w:t xml:space="preserve">, and a comma shall be added after that. </w:t>
      </w:r>
    </w:p>
    <w:p w14:paraId="287E12A0" w14:textId="77777777" w:rsidR="007925E8" w:rsidRDefault="007925E8" w:rsidP="007925E8">
      <w:pPr>
        <w:spacing w:line="360" w:lineRule="auto"/>
        <w:jc w:val="both"/>
        <w:rPr>
          <w:rFonts w:ascii="Verdana" w:hAnsi="Verdana"/>
          <w:sz w:val="20"/>
          <w:szCs w:val="20"/>
          <w:lang w:val="bg-BG"/>
        </w:rPr>
      </w:pPr>
    </w:p>
    <w:p w14:paraId="35E95AEE" w14:textId="77777777" w:rsidR="007925E8" w:rsidRDefault="007925E8" w:rsidP="007925E8">
      <w:pPr>
        <w:spacing w:line="360" w:lineRule="auto"/>
        <w:jc w:val="both"/>
        <w:rPr>
          <w:rFonts w:ascii="Verdana" w:hAnsi="Verdana"/>
          <w:sz w:val="20"/>
          <w:szCs w:val="20"/>
          <w:lang w:val="bg-BG"/>
        </w:rPr>
      </w:pPr>
    </w:p>
    <w:p w14:paraId="545219FA" w14:textId="55B5542B" w:rsidR="007925E8" w:rsidRDefault="007925E8" w:rsidP="007925E8">
      <w:pPr>
        <w:spacing w:line="360" w:lineRule="auto"/>
        <w:jc w:val="both"/>
        <w:rPr>
          <w:rFonts w:ascii="Verdana" w:hAnsi="Verdana"/>
          <w:sz w:val="20"/>
          <w:szCs w:val="20"/>
          <w:lang w:val="bg-BG"/>
        </w:rPr>
      </w:pPr>
      <w:r>
        <w:rPr>
          <w:rFonts w:ascii="Verdana" w:hAnsi="Verdana"/>
          <w:b/>
          <w:sz w:val="20"/>
          <w:szCs w:val="20"/>
          <w:lang w:val="bg-BG"/>
        </w:rPr>
        <w:t>§1</w:t>
      </w:r>
      <w:r>
        <w:rPr>
          <w:rFonts w:ascii="Verdana" w:hAnsi="Verdana"/>
          <w:b/>
          <w:sz w:val="20"/>
          <w:szCs w:val="20"/>
          <w:lang w:val="en-US"/>
        </w:rPr>
        <w:t>3</w:t>
      </w:r>
      <w:r>
        <w:rPr>
          <w:rFonts w:ascii="Verdana" w:hAnsi="Verdana"/>
          <w:b/>
          <w:sz w:val="20"/>
          <w:szCs w:val="20"/>
          <w:lang w:val="bg-BG"/>
        </w:rPr>
        <w:t>.</w:t>
      </w:r>
      <w:r>
        <w:rPr>
          <w:rFonts w:ascii="Verdana" w:hAnsi="Verdana"/>
          <w:sz w:val="20"/>
          <w:szCs w:val="20"/>
          <w:lang w:val="bg-BG"/>
        </w:rPr>
        <w:t xml:space="preserve"> </w:t>
      </w:r>
      <w:r>
        <w:rPr>
          <w:rFonts w:ascii="Verdana" w:hAnsi="Verdana"/>
          <w:sz w:val="20"/>
          <w:szCs w:val="20"/>
          <w:lang w:val="en-US"/>
        </w:rPr>
        <w:t xml:space="preserve">In article </w:t>
      </w:r>
      <w:r>
        <w:rPr>
          <w:rFonts w:ascii="Verdana" w:hAnsi="Verdana"/>
          <w:sz w:val="20"/>
          <w:szCs w:val="20"/>
          <w:lang w:val="bg-BG"/>
        </w:rPr>
        <w:t>150</w:t>
      </w:r>
      <w:r>
        <w:rPr>
          <w:rFonts w:ascii="Verdana" w:hAnsi="Verdana"/>
          <w:sz w:val="20"/>
          <w:szCs w:val="20"/>
          <w:lang w:val="en-US"/>
        </w:rPr>
        <w:t xml:space="preserve"> new paragraphs 5 and 6 shall be established</w:t>
      </w:r>
      <w:r>
        <w:rPr>
          <w:rFonts w:ascii="Verdana" w:hAnsi="Verdana"/>
          <w:sz w:val="20"/>
          <w:szCs w:val="20"/>
          <w:lang w:val="bg-BG"/>
        </w:rPr>
        <w:t>:</w:t>
      </w:r>
    </w:p>
    <w:p w14:paraId="6CBB6A87" w14:textId="77777777" w:rsidR="007925E8" w:rsidRDefault="007925E8" w:rsidP="007925E8">
      <w:pPr>
        <w:spacing w:line="360" w:lineRule="auto"/>
        <w:jc w:val="both"/>
        <w:rPr>
          <w:rFonts w:ascii="Verdana" w:hAnsi="Verdana"/>
          <w:sz w:val="20"/>
          <w:szCs w:val="20"/>
          <w:lang w:val="bg-BG"/>
        </w:rPr>
      </w:pPr>
      <w:r>
        <w:rPr>
          <w:rFonts w:ascii="Verdana" w:hAnsi="Verdana"/>
          <w:sz w:val="20"/>
          <w:szCs w:val="20"/>
          <w:lang w:val="bg-BG"/>
        </w:rPr>
        <w:tab/>
        <w:t xml:space="preserve">„(5) Citizens may submit a request to the Constitutional Court to establish the unconstitutionality of a law that violates their fundamental rights and freedoms through the Supreme </w:t>
      </w:r>
      <w:r>
        <w:rPr>
          <w:rFonts w:ascii="Verdana" w:hAnsi="Verdana"/>
          <w:sz w:val="20"/>
          <w:szCs w:val="20"/>
          <w:lang w:val="en-US"/>
        </w:rPr>
        <w:t xml:space="preserve">Cassation </w:t>
      </w:r>
      <w:r>
        <w:rPr>
          <w:rFonts w:ascii="Verdana" w:hAnsi="Verdana"/>
          <w:sz w:val="20"/>
          <w:szCs w:val="20"/>
          <w:lang w:val="bg-BG"/>
        </w:rPr>
        <w:t xml:space="preserve">Court and the Supreme Administrative Court when the other judicial bodies refuse to apply the constitutional norms directly when considering legal disputes, or when, despite a request made by the persons concerned, they do not raise the issue of the unconstitutionality of the applicable law before the supreme courts. The Supreme </w:t>
      </w:r>
      <w:r>
        <w:rPr>
          <w:rFonts w:ascii="Verdana" w:hAnsi="Verdana"/>
          <w:sz w:val="20"/>
          <w:szCs w:val="20"/>
          <w:lang w:val="en-US"/>
        </w:rPr>
        <w:t xml:space="preserve">Cassation </w:t>
      </w:r>
      <w:r>
        <w:rPr>
          <w:rFonts w:ascii="Verdana" w:hAnsi="Verdana"/>
          <w:sz w:val="20"/>
          <w:szCs w:val="20"/>
          <w:lang w:val="bg-BG"/>
        </w:rPr>
        <w:t xml:space="preserve">Court and the Supreme Administrative Court may not </w:t>
      </w:r>
      <w:r>
        <w:rPr>
          <w:rFonts w:ascii="Verdana" w:hAnsi="Verdana"/>
          <w:sz w:val="20"/>
          <w:szCs w:val="20"/>
          <w:lang w:val="en-US"/>
        </w:rPr>
        <w:t>reject</w:t>
      </w:r>
      <w:r>
        <w:rPr>
          <w:rFonts w:ascii="Verdana" w:hAnsi="Verdana"/>
          <w:sz w:val="20"/>
          <w:szCs w:val="20"/>
          <w:lang w:val="bg-BG"/>
        </w:rPr>
        <w:t xml:space="preserve"> a request to refer a case to the Constitutional Court.</w:t>
      </w:r>
    </w:p>
    <w:p w14:paraId="6CF2ADA8" w14:textId="77777777" w:rsidR="007925E8" w:rsidRDefault="007925E8" w:rsidP="007925E8">
      <w:pPr>
        <w:spacing w:line="360" w:lineRule="auto"/>
        <w:jc w:val="both"/>
        <w:rPr>
          <w:rFonts w:ascii="Verdana" w:hAnsi="Verdana"/>
          <w:sz w:val="20"/>
          <w:szCs w:val="20"/>
          <w:lang w:val="bg-BG"/>
        </w:rPr>
      </w:pPr>
    </w:p>
    <w:p w14:paraId="34FD0689" w14:textId="77777777" w:rsidR="007925E8" w:rsidRDefault="007925E8" w:rsidP="007925E8">
      <w:pPr>
        <w:spacing w:line="360" w:lineRule="auto"/>
        <w:jc w:val="both"/>
        <w:rPr>
          <w:rFonts w:ascii="Verdana" w:hAnsi="Verdana"/>
          <w:sz w:val="20"/>
          <w:szCs w:val="20"/>
          <w:lang w:val="bg-BG"/>
        </w:rPr>
      </w:pPr>
      <w:r>
        <w:rPr>
          <w:rFonts w:ascii="Verdana" w:hAnsi="Verdana"/>
          <w:sz w:val="20"/>
          <w:szCs w:val="20"/>
          <w:lang w:val="bg-BG"/>
        </w:rPr>
        <w:tab/>
        <w:t xml:space="preserve">(6) The right of citizens to </w:t>
      </w:r>
      <w:r>
        <w:rPr>
          <w:rFonts w:ascii="Verdana" w:hAnsi="Verdana"/>
          <w:sz w:val="20"/>
          <w:szCs w:val="20"/>
          <w:lang w:val="en-US"/>
        </w:rPr>
        <w:t>file</w:t>
      </w:r>
      <w:r>
        <w:rPr>
          <w:rFonts w:ascii="Verdana" w:hAnsi="Verdana"/>
          <w:sz w:val="20"/>
          <w:szCs w:val="20"/>
          <w:lang w:val="bg-BG"/>
        </w:rPr>
        <w:t xml:space="preserve"> constitutional complaints under the preceding paragraph shall be exercised in accordance with the </w:t>
      </w:r>
      <w:r>
        <w:rPr>
          <w:rFonts w:ascii="Verdana" w:hAnsi="Verdana"/>
          <w:sz w:val="20"/>
          <w:szCs w:val="20"/>
          <w:lang w:val="en-US"/>
        </w:rPr>
        <w:t xml:space="preserve">procedure, </w:t>
      </w:r>
      <w:r>
        <w:rPr>
          <w:rFonts w:ascii="Verdana" w:hAnsi="Verdana"/>
          <w:sz w:val="20"/>
          <w:szCs w:val="20"/>
          <w:lang w:val="bg-BG"/>
        </w:rPr>
        <w:t xml:space="preserve"> prescribed by law</w:t>
      </w:r>
      <w:r>
        <w:rPr>
          <w:rFonts w:ascii="Verdana" w:hAnsi="Verdana"/>
          <w:sz w:val="20"/>
          <w:szCs w:val="20"/>
          <w:lang w:val="en-US"/>
        </w:rPr>
        <w:t>.</w:t>
      </w:r>
      <w:r>
        <w:rPr>
          <w:rFonts w:ascii="Verdana" w:hAnsi="Verdana"/>
          <w:sz w:val="20"/>
          <w:szCs w:val="20"/>
          <w:lang w:val="bg-BG"/>
        </w:rPr>
        <w:t>“</w:t>
      </w:r>
    </w:p>
    <w:p w14:paraId="69F07D06" w14:textId="77777777" w:rsidR="007925E8" w:rsidRDefault="007925E8" w:rsidP="007925E8">
      <w:pPr>
        <w:spacing w:line="360" w:lineRule="auto"/>
        <w:jc w:val="both"/>
        <w:rPr>
          <w:rFonts w:ascii="Verdana" w:hAnsi="Verdana"/>
          <w:sz w:val="20"/>
          <w:szCs w:val="20"/>
          <w:lang w:val="bg-BG"/>
        </w:rPr>
      </w:pPr>
    </w:p>
    <w:p w14:paraId="49F9456B" w14:textId="77777777" w:rsidR="007925E8" w:rsidRDefault="007925E8" w:rsidP="007925E8">
      <w:pPr>
        <w:spacing w:line="360" w:lineRule="auto"/>
        <w:jc w:val="both"/>
        <w:rPr>
          <w:rFonts w:ascii="Verdana" w:hAnsi="Verdana"/>
          <w:b/>
          <w:sz w:val="20"/>
          <w:szCs w:val="20"/>
          <w:lang w:val="en-US"/>
        </w:rPr>
      </w:pPr>
      <w:r>
        <w:rPr>
          <w:rFonts w:ascii="Verdana" w:hAnsi="Verdana"/>
          <w:sz w:val="20"/>
          <w:szCs w:val="20"/>
          <w:lang w:val="bg-BG"/>
        </w:rPr>
        <w:tab/>
      </w:r>
      <w:r>
        <w:rPr>
          <w:rFonts w:ascii="Verdana" w:hAnsi="Verdana"/>
          <w:b/>
          <w:sz w:val="20"/>
          <w:szCs w:val="20"/>
          <w:lang w:val="en-US"/>
        </w:rPr>
        <w:t>Transitional provision</w:t>
      </w:r>
    </w:p>
    <w:p w14:paraId="7AE8E578" w14:textId="77777777" w:rsidR="007925E8" w:rsidRDefault="007925E8" w:rsidP="007925E8">
      <w:pPr>
        <w:spacing w:line="360" w:lineRule="auto"/>
        <w:jc w:val="both"/>
        <w:rPr>
          <w:rFonts w:ascii="Verdana" w:hAnsi="Verdana"/>
          <w:sz w:val="20"/>
          <w:szCs w:val="20"/>
          <w:lang w:val="bg-BG"/>
        </w:rPr>
      </w:pPr>
    </w:p>
    <w:p w14:paraId="53B8375C" w14:textId="26B97B9E" w:rsidR="007925E8" w:rsidRDefault="007925E8" w:rsidP="007925E8">
      <w:pPr>
        <w:spacing w:line="360" w:lineRule="auto"/>
        <w:jc w:val="both"/>
        <w:rPr>
          <w:rFonts w:ascii="Verdana" w:hAnsi="Verdana"/>
          <w:b/>
          <w:sz w:val="20"/>
          <w:szCs w:val="20"/>
          <w:lang w:val="en-US"/>
        </w:rPr>
      </w:pPr>
      <w:r>
        <w:rPr>
          <w:rFonts w:ascii="Verdana" w:hAnsi="Verdana"/>
          <w:b/>
          <w:sz w:val="20"/>
          <w:szCs w:val="20"/>
          <w:lang w:val="bg-BG"/>
        </w:rPr>
        <w:t>§1</w:t>
      </w:r>
      <w:r>
        <w:rPr>
          <w:rFonts w:ascii="Verdana" w:hAnsi="Verdana"/>
          <w:b/>
          <w:sz w:val="20"/>
          <w:szCs w:val="20"/>
          <w:lang w:val="en-US"/>
        </w:rPr>
        <w:t>4</w:t>
      </w:r>
      <w:r>
        <w:rPr>
          <w:rFonts w:ascii="Verdana" w:hAnsi="Verdana"/>
          <w:b/>
          <w:sz w:val="20"/>
          <w:szCs w:val="20"/>
          <w:lang w:val="bg-BG"/>
        </w:rPr>
        <w:t xml:space="preserve">. </w:t>
      </w:r>
      <w:r>
        <w:rPr>
          <w:rFonts w:ascii="Verdana" w:hAnsi="Verdana"/>
          <w:sz w:val="20"/>
          <w:szCs w:val="20"/>
          <w:lang w:val="bg-BG"/>
        </w:rPr>
        <w:t>The members of the judicial and prosecutor</w:t>
      </w:r>
      <w:r>
        <w:rPr>
          <w:rFonts w:ascii="Verdana" w:hAnsi="Verdana"/>
          <w:sz w:val="20"/>
          <w:szCs w:val="20"/>
          <w:lang w:val="en-US"/>
        </w:rPr>
        <w:t>’s</w:t>
      </w:r>
      <w:r>
        <w:rPr>
          <w:rFonts w:ascii="Verdana" w:hAnsi="Verdana"/>
          <w:sz w:val="20"/>
          <w:szCs w:val="20"/>
          <w:lang w:val="bg-BG"/>
        </w:rPr>
        <w:t xml:space="preserve"> colleges of the Supreme Judicial Council</w:t>
      </w:r>
      <w:r>
        <w:rPr>
          <w:rFonts w:ascii="Verdana" w:hAnsi="Verdana"/>
          <w:sz w:val="20"/>
          <w:szCs w:val="20"/>
          <w:lang w:val="en-US"/>
        </w:rPr>
        <w:t>, who are elected as of</w:t>
      </w:r>
      <w:r>
        <w:rPr>
          <w:rFonts w:ascii="Verdana" w:hAnsi="Verdana"/>
          <w:sz w:val="20"/>
          <w:szCs w:val="20"/>
          <w:lang w:val="bg-BG"/>
        </w:rPr>
        <w:t xml:space="preserve"> the date of entry into force of this Law</w:t>
      </w:r>
      <w:r>
        <w:rPr>
          <w:rFonts w:ascii="Verdana" w:hAnsi="Verdana"/>
          <w:sz w:val="20"/>
          <w:szCs w:val="20"/>
          <w:lang w:val="en-US"/>
        </w:rPr>
        <w:t>,</w:t>
      </w:r>
      <w:r>
        <w:rPr>
          <w:rFonts w:ascii="Verdana" w:hAnsi="Verdana"/>
          <w:sz w:val="20"/>
          <w:szCs w:val="20"/>
          <w:lang w:val="bg-BG"/>
        </w:rPr>
        <w:t xml:space="preserve"> shall complete their </w:t>
      </w:r>
      <w:r>
        <w:rPr>
          <w:rFonts w:ascii="Verdana" w:hAnsi="Verdana"/>
          <w:sz w:val="20"/>
          <w:szCs w:val="20"/>
          <w:lang w:val="en-US"/>
        </w:rPr>
        <w:t>mandate</w:t>
      </w:r>
      <w:r>
        <w:rPr>
          <w:rFonts w:ascii="Verdana" w:hAnsi="Verdana"/>
          <w:sz w:val="20"/>
          <w:szCs w:val="20"/>
          <w:lang w:val="bg-BG"/>
        </w:rPr>
        <w:t>.</w:t>
      </w:r>
      <w:r>
        <w:rPr>
          <w:rFonts w:ascii="Verdana" w:hAnsi="Verdana"/>
          <w:b/>
          <w:sz w:val="20"/>
          <w:szCs w:val="20"/>
          <w:lang w:val="en-US"/>
        </w:rPr>
        <w:t xml:space="preserve"> </w:t>
      </w:r>
    </w:p>
    <w:p w14:paraId="6CC8DB4D" w14:textId="77777777" w:rsidR="00352C8F" w:rsidRDefault="00352C8F"/>
    <w:sectPr w:rsidR="00352C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73CB8"/>
    <w:multiLevelType w:val="hybridMultilevel"/>
    <w:tmpl w:val="1ED4FC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F480DA6"/>
    <w:multiLevelType w:val="hybridMultilevel"/>
    <w:tmpl w:val="6E0652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05A5E35"/>
    <w:multiLevelType w:val="hybridMultilevel"/>
    <w:tmpl w:val="E44E1E90"/>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3" w15:restartNumberingAfterBreak="0">
    <w:nsid w:val="53634785"/>
    <w:multiLevelType w:val="hybridMultilevel"/>
    <w:tmpl w:val="FEA6CD70"/>
    <w:lvl w:ilvl="0" w:tplc="0809000F">
      <w:start w:val="1"/>
      <w:numFmt w:val="decimal"/>
      <w:lvlText w:val="%1."/>
      <w:lvlJc w:val="left"/>
      <w:pPr>
        <w:ind w:left="2520" w:hanging="360"/>
      </w:pPr>
    </w:lvl>
    <w:lvl w:ilvl="1" w:tplc="08090019">
      <w:start w:val="1"/>
      <w:numFmt w:val="lowerLetter"/>
      <w:lvlText w:val="%2."/>
      <w:lvlJc w:val="left"/>
      <w:pPr>
        <w:ind w:left="3240" w:hanging="360"/>
      </w:pPr>
    </w:lvl>
    <w:lvl w:ilvl="2" w:tplc="0809001B">
      <w:start w:val="1"/>
      <w:numFmt w:val="lowerRoman"/>
      <w:lvlText w:val="%3."/>
      <w:lvlJc w:val="right"/>
      <w:pPr>
        <w:ind w:left="3960" w:hanging="180"/>
      </w:pPr>
    </w:lvl>
    <w:lvl w:ilvl="3" w:tplc="0809000F">
      <w:start w:val="1"/>
      <w:numFmt w:val="decimal"/>
      <w:lvlText w:val="%4."/>
      <w:lvlJc w:val="left"/>
      <w:pPr>
        <w:ind w:left="4680" w:hanging="360"/>
      </w:pPr>
    </w:lvl>
    <w:lvl w:ilvl="4" w:tplc="08090019">
      <w:start w:val="1"/>
      <w:numFmt w:val="lowerLetter"/>
      <w:lvlText w:val="%5."/>
      <w:lvlJc w:val="left"/>
      <w:pPr>
        <w:ind w:left="5400" w:hanging="360"/>
      </w:pPr>
    </w:lvl>
    <w:lvl w:ilvl="5" w:tplc="0809001B">
      <w:start w:val="1"/>
      <w:numFmt w:val="lowerRoman"/>
      <w:lvlText w:val="%6."/>
      <w:lvlJc w:val="right"/>
      <w:pPr>
        <w:ind w:left="6120" w:hanging="180"/>
      </w:pPr>
    </w:lvl>
    <w:lvl w:ilvl="6" w:tplc="0809000F">
      <w:start w:val="1"/>
      <w:numFmt w:val="decimal"/>
      <w:lvlText w:val="%7."/>
      <w:lvlJc w:val="left"/>
      <w:pPr>
        <w:ind w:left="6840" w:hanging="360"/>
      </w:pPr>
    </w:lvl>
    <w:lvl w:ilvl="7" w:tplc="08090019">
      <w:start w:val="1"/>
      <w:numFmt w:val="lowerLetter"/>
      <w:lvlText w:val="%8."/>
      <w:lvlJc w:val="left"/>
      <w:pPr>
        <w:ind w:left="7560" w:hanging="360"/>
      </w:pPr>
    </w:lvl>
    <w:lvl w:ilvl="8" w:tplc="0809001B">
      <w:start w:val="1"/>
      <w:numFmt w:val="lowerRoman"/>
      <w:lvlText w:val="%9."/>
      <w:lvlJc w:val="right"/>
      <w:pPr>
        <w:ind w:left="8280" w:hanging="180"/>
      </w:pPr>
    </w:lvl>
  </w:abstractNum>
  <w:abstractNum w:abstractNumId="4" w15:restartNumberingAfterBreak="0">
    <w:nsid w:val="63C67212"/>
    <w:multiLevelType w:val="hybridMultilevel"/>
    <w:tmpl w:val="52142B30"/>
    <w:lvl w:ilvl="0" w:tplc="29A8936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692E53CB"/>
    <w:multiLevelType w:val="hybridMultilevel"/>
    <w:tmpl w:val="0C9AC15E"/>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num w:numId="1" w16cid:durableId="7705094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46494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99151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73126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69070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06717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revisionView w:inkAnnotation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5E8"/>
    <w:rsid w:val="00352C8F"/>
    <w:rsid w:val="007925E8"/>
    <w:rsid w:val="009C5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67988"/>
  <w15:chartTrackingRefBased/>
  <w15:docId w15:val="{4408912D-B3B4-4B4C-98A5-49C7A1F8F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5E8"/>
    <w:pPr>
      <w:spacing w:after="0" w:line="240" w:lineRule="auto"/>
    </w:pPr>
    <w:rPr>
      <w:sz w:val="24"/>
      <w:szCs w:val="24"/>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25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9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1484</Words>
  <Characters>8462</Characters>
  <Application>Microsoft Office Word</Application>
  <DocSecurity>0</DocSecurity>
  <Lines>70</Lines>
  <Paragraphs>19</Paragraphs>
  <ScaleCrop>false</ScaleCrop>
  <Company/>
  <LinksUpToDate>false</LinksUpToDate>
  <CharactersWithSpaces>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 Hamid</dc:creator>
  <cp:keywords/>
  <dc:description/>
  <cp:lastModifiedBy>Hamid Hamid</cp:lastModifiedBy>
  <cp:revision>2</cp:revision>
  <dcterms:created xsi:type="dcterms:W3CDTF">2023-05-23T12:50:00Z</dcterms:created>
  <dcterms:modified xsi:type="dcterms:W3CDTF">2023-05-23T12:50:00Z</dcterms:modified>
</cp:coreProperties>
</file>