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7F3" w:rsidRPr="00C715DD" w:rsidRDefault="00BD0C93">
      <w:pPr>
        <w:pStyle w:val="p1"/>
        <w:spacing w:before="0" w:beforeAutospacing="0" w:after="0" w:afterAutospacing="0"/>
        <w:jc w:val="center"/>
        <w:rPr>
          <w:rStyle w:val="s2"/>
          <w:rFonts w:ascii="All Times New Roman" w:eastAsia="Times New Roman" w:hAnsi="All Times New Roman"/>
          <w:lang w:val="en-GB"/>
        </w:rPr>
      </w:pP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r w:rsidRPr="00C715DD">
        <w:rPr>
          <w:rStyle w:val="s2"/>
          <w:rFonts w:ascii="All Times New Roman" w:eastAsia="Times New Roman" w:hAnsi="All Times New Roman"/>
          <w:lang w:val="en-GB"/>
        </w:rPr>
        <w:tab/>
      </w:r>
    </w:p>
    <w:p w:rsidR="00C66AD0" w:rsidRPr="00C715DD" w:rsidRDefault="00BD0C93">
      <w:pPr>
        <w:pStyle w:val="p1"/>
        <w:spacing w:before="0" w:beforeAutospacing="0" w:after="0" w:afterAutospacing="0"/>
        <w:jc w:val="center"/>
        <w:rPr>
          <w:rStyle w:val="s2"/>
          <w:rFonts w:ascii="All Times New Roman" w:eastAsia="Times New Roman" w:hAnsi="All Times New Roman"/>
          <w:lang w:val="en-GB"/>
        </w:rPr>
      </w:pPr>
      <w:r w:rsidRPr="00C715DD">
        <w:rPr>
          <w:rStyle w:val="s2"/>
          <w:rFonts w:ascii="All Times New Roman" w:eastAsia="Times New Roman" w:hAnsi="All Times New Roman"/>
          <w:lang w:val="en-GB"/>
        </w:rPr>
        <w:t xml:space="preserve">GOVERNANCE PROGRAMME OF </w:t>
      </w:r>
    </w:p>
    <w:p w:rsidR="00C66AD0" w:rsidRDefault="00BD0C93">
      <w:pPr>
        <w:pStyle w:val="p1"/>
        <w:spacing w:before="0" w:beforeAutospacing="0" w:after="0" w:afterAutospacing="0"/>
        <w:jc w:val="center"/>
        <w:rPr>
          <w:rStyle w:val="s2"/>
          <w:rFonts w:ascii="All Times New Roman" w:eastAsia="Times New Roman" w:hAnsi="All Times New Roman"/>
        </w:rPr>
      </w:pPr>
      <w:r w:rsidRPr="00C715DD">
        <w:rPr>
          <w:rStyle w:val="s2"/>
          <w:rFonts w:ascii="All Times New Roman" w:eastAsia="Times New Roman" w:hAnsi="All Times New Roman"/>
          <w:lang w:val="en-GB"/>
        </w:rPr>
        <w:t>THE MOVEMENT FOR RIGHTS AND FREEDOMS</w:t>
      </w:r>
      <w:r w:rsidR="00C66AD0" w:rsidRPr="00C715DD">
        <w:rPr>
          <w:rStyle w:val="s2"/>
          <w:rFonts w:ascii="All Times New Roman" w:eastAsia="Times New Roman" w:hAnsi="All Times New Roman"/>
          <w:lang w:val="en-GB"/>
        </w:rPr>
        <w:t xml:space="preserve"> </w:t>
      </w:r>
    </w:p>
    <w:p w:rsidR="00691EED" w:rsidRPr="00691EED" w:rsidRDefault="00691EED">
      <w:pPr>
        <w:pStyle w:val="p1"/>
        <w:spacing w:before="0" w:beforeAutospacing="0" w:after="0" w:afterAutospacing="0"/>
        <w:jc w:val="center"/>
        <w:rPr>
          <w:rStyle w:val="s2"/>
          <w:rFonts w:ascii="All Times New Roman" w:eastAsia="Times New Roman" w:hAnsi="All Times New Roman"/>
        </w:rPr>
      </w:pPr>
    </w:p>
    <w:p w:rsidR="00B457F3" w:rsidRPr="00C715DD" w:rsidRDefault="00691EED">
      <w:pPr>
        <w:pStyle w:val="p1"/>
        <w:spacing w:before="0" w:beforeAutospacing="0" w:after="0" w:afterAutospacing="0"/>
        <w:jc w:val="center"/>
        <w:rPr>
          <w:rStyle w:val="s2"/>
          <w:rFonts w:ascii="All Times New Roman" w:eastAsia="Times New Roman" w:hAnsi="All Times New Roman"/>
          <w:lang w:val="en-GB"/>
        </w:rPr>
      </w:pPr>
      <w:r>
        <w:rPr>
          <w:rStyle w:val="s2"/>
          <w:rFonts w:ascii="All Times New Roman" w:eastAsia="Times New Roman" w:hAnsi="All Times New Roman"/>
          <w:lang w:val="en-US"/>
        </w:rPr>
        <w:t>STATEHOOD, PROSPERITY, SECURITY FOR</w:t>
      </w:r>
      <w:r w:rsidR="00BD0C93" w:rsidRPr="00C715DD">
        <w:rPr>
          <w:rStyle w:val="s2"/>
          <w:rFonts w:ascii="All Times New Roman" w:eastAsia="Times New Roman" w:hAnsi="All Times New Roman"/>
          <w:lang w:val="en-GB"/>
        </w:rPr>
        <w:t xml:space="preserve"> THE PEOPLE</w:t>
      </w:r>
    </w:p>
    <w:p w:rsidR="00B457F3" w:rsidRPr="00C715DD" w:rsidRDefault="00B457F3">
      <w:pPr>
        <w:pStyle w:val="p1"/>
        <w:spacing w:before="0" w:beforeAutospacing="0" w:after="0" w:afterAutospacing="0"/>
        <w:jc w:val="center"/>
        <w:rPr>
          <w:rStyle w:val="s2"/>
          <w:rFonts w:ascii="All Times New Roman" w:eastAsia="Times New Roman" w:hAnsi="All Times New Roman"/>
          <w:lang w:val="en-GB"/>
        </w:rPr>
      </w:pPr>
    </w:p>
    <w:p w:rsidR="00B457F3" w:rsidRPr="00C715DD" w:rsidRDefault="00B457F3">
      <w:pPr>
        <w:pStyle w:val="p1"/>
        <w:spacing w:before="0" w:beforeAutospacing="0" w:after="0" w:afterAutospacing="0"/>
        <w:jc w:val="center"/>
        <w:rPr>
          <w:rStyle w:val="s2"/>
          <w:rFonts w:ascii="All Times New Roman" w:eastAsia="Times New Roman" w:hAnsi="All Times New Roman"/>
          <w:lang w:val="en-GB"/>
        </w:rPr>
      </w:pPr>
    </w:p>
    <w:p w:rsidR="00B457F3" w:rsidRPr="00C715DD" w:rsidRDefault="00B457F3">
      <w:pPr>
        <w:pStyle w:val="p1"/>
        <w:spacing w:before="0" w:beforeAutospacing="0" w:after="0" w:afterAutospacing="0"/>
        <w:jc w:val="center"/>
        <w:rPr>
          <w:rStyle w:val="s2"/>
          <w:rFonts w:ascii="All Times New Roman" w:eastAsia="Times New Roman" w:hAnsi="All Times New Roman"/>
          <w:lang w:val="en-GB"/>
        </w:rPr>
      </w:pPr>
    </w:p>
    <w:p w:rsidR="00B457F3" w:rsidRPr="00C715DD" w:rsidRDefault="00BD0C93">
      <w:pPr>
        <w:pStyle w:val="p1"/>
        <w:spacing w:before="0" w:beforeAutospacing="0" w:after="0" w:afterAutospacing="0"/>
        <w:jc w:val="center"/>
        <w:rPr>
          <w:rStyle w:val="s2"/>
          <w:rFonts w:ascii="All Times New Roman" w:eastAsia="Times New Roman" w:hAnsi="All Times New Roman"/>
          <w:lang w:val="en-GB"/>
        </w:rPr>
      </w:pPr>
      <w:r w:rsidRPr="00C715DD">
        <w:rPr>
          <w:rStyle w:val="s2"/>
          <w:rFonts w:ascii="All Times New Roman" w:eastAsia="Times New Roman" w:hAnsi="All Times New Roman"/>
          <w:lang w:val="en-GB"/>
        </w:rPr>
        <w:t>SOLUTIONS WHICH BULGARIA NEEDS AND THE MRF CAN OFFER</w:t>
      </w:r>
    </w:p>
    <w:p w:rsidR="00B457F3" w:rsidRPr="00C715DD" w:rsidRDefault="00B457F3">
      <w:pPr>
        <w:pStyle w:val="p1"/>
        <w:spacing w:before="0" w:beforeAutospacing="0" w:after="0" w:afterAutospacing="0"/>
        <w:jc w:val="both"/>
        <w:rPr>
          <w:rStyle w:val="s2"/>
          <w:rFonts w:ascii="All Times New Roman" w:eastAsia="Times New Roman" w:hAnsi="All Times New Roman"/>
          <w:i/>
          <w:color w:val="EE0000"/>
          <w:lang w:val="en-GB"/>
        </w:rPr>
      </w:pPr>
    </w:p>
    <w:p w:rsidR="00B457F3" w:rsidRPr="00C715DD" w:rsidRDefault="00B457F3">
      <w:pPr>
        <w:pStyle w:val="p1"/>
        <w:spacing w:before="0" w:beforeAutospacing="0" w:after="0" w:afterAutospacing="0"/>
        <w:jc w:val="both"/>
        <w:rPr>
          <w:rStyle w:val="s2"/>
          <w:rFonts w:ascii="All Times New Roman" w:eastAsia="Times New Roman" w:hAnsi="All Times New Roman"/>
          <w:i/>
          <w:color w:val="EE0000"/>
          <w:lang w:val="en-GB"/>
        </w:rPr>
      </w:pPr>
    </w:p>
    <w:p w:rsidR="00CB1443" w:rsidRPr="00EC7145" w:rsidRDefault="00CB1443" w:rsidP="00CB1443">
      <w:pPr>
        <w:ind w:firstLine="720"/>
        <w:jc w:val="both"/>
        <w:rPr>
          <w:lang w:val="en-GB"/>
        </w:rPr>
      </w:pPr>
      <w:r w:rsidRPr="00EC7145">
        <w:rPr>
          <w:lang w:val="en-GB"/>
        </w:rPr>
        <w:t xml:space="preserve">This programme begins from your home, from your family. It is the fruit of the dreams we have for our children, a solution for the difficulties we have to cope with on a daily basis. Its path takes us through the small towns and villages where every problem is felt so much more acutely, because there is no water, prices are rising, the doctor is far away, and the young people can’t decide whether to stay in Bulgaria. </w:t>
      </w:r>
    </w:p>
    <w:p w:rsidR="00CB1443" w:rsidRDefault="00CB1443" w:rsidP="00CB1443">
      <w:pPr>
        <w:rPr>
          <w:lang w:val="en-GB"/>
        </w:rPr>
      </w:pPr>
    </w:p>
    <w:p w:rsidR="00CB1443" w:rsidRPr="00EC7145" w:rsidRDefault="00CB1443" w:rsidP="00CB1443">
      <w:pPr>
        <w:ind w:firstLine="720"/>
        <w:jc w:val="both"/>
        <w:rPr>
          <w:lang w:val="en-GB"/>
        </w:rPr>
      </w:pPr>
      <w:r w:rsidRPr="00EC7145">
        <w:rPr>
          <w:lang w:val="en-GB"/>
        </w:rPr>
        <w:t>This programme wasn’t written in an office. It was created out of our meetings with people, from our conversations, of which there have been thousands, every day, in every corner of Bulgaria. We listened to you. That was our main aim this past year. We wanted to hear all your pains, all your problems, all your hopes. We heard from mothers and fathers, we heard from the elderly, we saw the needs of children. We spoke to farmers, small-scale businesses, to doctors and teachers, to our compatriots abroad. We spoke to students, people of science and art, and to entrepreneurs.</w:t>
      </w:r>
    </w:p>
    <w:p w:rsidR="00CB1443" w:rsidRDefault="00CB1443" w:rsidP="00CB1443">
      <w:pPr>
        <w:rPr>
          <w:lang w:val="en-GB"/>
        </w:rPr>
      </w:pPr>
    </w:p>
    <w:p w:rsidR="00CB1443" w:rsidRPr="00EC7145" w:rsidRDefault="00CB1443" w:rsidP="00CB1443">
      <w:pPr>
        <w:ind w:firstLine="720"/>
        <w:jc w:val="both"/>
        <w:rPr>
          <w:lang w:val="en-GB"/>
        </w:rPr>
      </w:pPr>
      <w:r w:rsidRPr="00EC7145">
        <w:rPr>
          <w:lang w:val="en-GB"/>
        </w:rPr>
        <w:t>Of course, we looked at the global picture as well. Today the world is changing rapidly. There are economic shocks, new geopolitical configurations and challenges, a lack of certainty in the world.</w:t>
      </w:r>
    </w:p>
    <w:p w:rsidR="00CB1443" w:rsidRDefault="00CB1443" w:rsidP="00CB1443">
      <w:pPr>
        <w:jc w:val="both"/>
        <w:rPr>
          <w:lang w:val="en-GB"/>
        </w:rPr>
      </w:pPr>
    </w:p>
    <w:p w:rsidR="00CB1443" w:rsidRPr="00EC7145" w:rsidRDefault="00CB1443" w:rsidP="00CB1443">
      <w:pPr>
        <w:ind w:firstLine="720"/>
        <w:jc w:val="both"/>
        <w:rPr>
          <w:lang w:val="en-GB"/>
        </w:rPr>
      </w:pPr>
      <w:r w:rsidRPr="00EC7145">
        <w:rPr>
          <w:lang w:val="en-GB"/>
        </w:rPr>
        <w:t>After everything we have heard and seen, we know that Bulgaria needs a new beginning, where people will be at the centre of the state. Care for the people of Bulgaria is the only and fundamental aim of every line you will read below.</w:t>
      </w:r>
    </w:p>
    <w:p w:rsidR="00CB1443" w:rsidRDefault="00CB1443" w:rsidP="00CB1443">
      <w:pPr>
        <w:jc w:val="both"/>
        <w:rPr>
          <w:lang w:val="en-GB"/>
        </w:rPr>
      </w:pPr>
    </w:p>
    <w:p w:rsidR="00CB1443" w:rsidRPr="00EC7145" w:rsidRDefault="00CB1443" w:rsidP="00CB1443">
      <w:pPr>
        <w:ind w:firstLine="720"/>
        <w:jc w:val="both"/>
        <w:rPr>
          <w:lang w:val="en-GB"/>
        </w:rPr>
      </w:pPr>
      <w:r w:rsidRPr="00EC7145">
        <w:rPr>
          <w:lang w:val="en-GB"/>
        </w:rPr>
        <w:t>The New Beginning in the MRF is proud to present its Governance Programme setting out how the State will care for its People, how it will support and protect, how it will support the life, health and future of the children of Bulgaria, how it will help the family - the home for all generations.</w:t>
      </w:r>
    </w:p>
    <w:p w:rsidR="00CB1443" w:rsidRDefault="00CB1443">
      <w:pPr>
        <w:ind w:firstLine="502"/>
        <w:jc w:val="both"/>
        <w:rPr>
          <w:lang w:val="en-GB"/>
        </w:rPr>
      </w:pPr>
    </w:p>
    <w:p w:rsidR="00B457F3" w:rsidRPr="00C715DD" w:rsidRDefault="00B457F3">
      <w:pPr>
        <w:ind w:firstLine="502"/>
        <w:jc w:val="both"/>
        <w:rPr>
          <w:lang w:val="en-GB"/>
        </w:rPr>
      </w:pPr>
    </w:p>
    <w:p w:rsidR="00B457F3" w:rsidRPr="00C715DD" w:rsidRDefault="00B457F3">
      <w:pPr>
        <w:ind w:firstLine="502"/>
        <w:jc w:val="both"/>
        <w:rPr>
          <w:lang w:val="en-GB"/>
        </w:rPr>
      </w:pPr>
    </w:p>
    <w:p w:rsidR="00B457F3" w:rsidRPr="00C715DD" w:rsidRDefault="00B457F3">
      <w:pPr>
        <w:pStyle w:val="ListParagraph"/>
        <w:ind w:left="502"/>
        <w:jc w:val="both"/>
        <w:rPr>
          <w:lang w:val="en-GB"/>
        </w:rPr>
      </w:pPr>
    </w:p>
    <w:p w:rsidR="00B457F3" w:rsidRPr="00C715DD" w:rsidRDefault="00B457F3">
      <w:pPr>
        <w:pStyle w:val="ListParagraph"/>
        <w:ind w:left="502"/>
        <w:jc w:val="both"/>
        <w:rPr>
          <w:lang w:val="en-GB"/>
        </w:rPr>
      </w:pPr>
    </w:p>
    <w:p w:rsidR="00B457F3" w:rsidRPr="00C715DD" w:rsidRDefault="00B457F3">
      <w:pPr>
        <w:pStyle w:val="ListParagraph"/>
        <w:ind w:left="502"/>
        <w:jc w:val="both"/>
        <w:rPr>
          <w:lang w:val="en-GB"/>
        </w:rPr>
      </w:pPr>
    </w:p>
    <w:p w:rsidR="00B457F3" w:rsidRPr="00C715DD" w:rsidRDefault="00B457F3">
      <w:pPr>
        <w:pStyle w:val="ListParagraph"/>
        <w:ind w:left="502"/>
        <w:jc w:val="both"/>
        <w:rPr>
          <w:lang w:val="en-GB"/>
        </w:rPr>
      </w:pPr>
    </w:p>
    <w:p w:rsidR="00B457F3" w:rsidRPr="00C715DD" w:rsidRDefault="00B457F3">
      <w:pPr>
        <w:pStyle w:val="ListParagraph"/>
        <w:ind w:left="502"/>
        <w:jc w:val="both"/>
        <w:rPr>
          <w:lang w:val="en-GB"/>
        </w:rPr>
      </w:pPr>
    </w:p>
    <w:p w:rsidR="00B457F3" w:rsidRPr="00C715DD" w:rsidRDefault="00B457F3">
      <w:pPr>
        <w:pStyle w:val="ListParagraph"/>
        <w:ind w:left="502"/>
        <w:jc w:val="both"/>
        <w:rPr>
          <w:lang w:val="en-GB"/>
        </w:rPr>
      </w:pPr>
    </w:p>
    <w:p w:rsidR="00B457F3" w:rsidRPr="00C715DD" w:rsidRDefault="00B457F3">
      <w:pPr>
        <w:pStyle w:val="p1"/>
        <w:spacing w:before="0" w:beforeAutospacing="0" w:after="0" w:afterAutospacing="0"/>
        <w:jc w:val="both"/>
        <w:rPr>
          <w:rStyle w:val="s2"/>
          <w:rFonts w:ascii="All Times New Roman" w:eastAsia="Times New Roman" w:hAnsi="All Times New Roman"/>
          <w:color w:val="EE0000"/>
          <w:lang w:val="en-GB"/>
        </w:rPr>
      </w:pPr>
    </w:p>
    <w:p w:rsidR="00B457F3" w:rsidRPr="00C715DD" w:rsidRDefault="00BD0C93">
      <w:pPr>
        <w:pStyle w:val="p1"/>
        <w:spacing w:before="0" w:beforeAutospacing="0" w:after="0" w:afterAutospacing="0"/>
        <w:jc w:val="both"/>
        <w:rPr>
          <w:rStyle w:val="s2"/>
          <w:rFonts w:ascii="All Times New Roman" w:eastAsia="Times New Roman" w:hAnsi="All Times New Roman"/>
          <w:i/>
          <w:color w:val="EE0000"/>
          <w:sz w:val="32"/>
          <w:lang w:val="en-GB"/>
        </w:rPr>
      </w:pPr>
      <w:r w:rsidRPr="00C715DD">
        <w:rPr>
          <w:rStyle w:val="s2"/>
          <w:rFonts w:ascii="All Times New Roman" w:eastAsia="Times New Roman" w:hAnsi="All Times New Roman"/>
          <w:i/>
          <w:color w:val="EE0000"/>
          <w:lang w:val="en-GB"/>
        </w:rPr>
        <w:lastRenderedPageBreak/>
        <w:tab/>
      </w:r>
    </w:p>
    <w:p w:rsidR="00B457F3" w:rsidRPr="00C715DD" w:rsidRDefault="00BD0C93">
      <w:pPr>
        <w:pStyle w:val="P68B1DB1-p12"/>
        <w:numPr>
          <w:ilvl w:val="0"/>
          <w:numId w:val="1"/>
        </w:numPr>
        <w:spacing w:before="0" w:beforeAutospacing="0" w:after="0" w:afterAutospacing="0"/>
        <w:jc w:val="both"/>
        <w:rPr>
          <w:lang w:val="en-GB"/>
        </w:rPr>
      </w:pPr>
      <w:r w:rsidRPr="00890B8D">
        <w:rPr>
          <w:b/>
          <w:lang w:val="en-GB"/>
        </w:rPr>
        <w:t>Improving the quality of life for Bulgarian citizens</w:t>
      </w:r>
    </w:p>
    <w:p w:rsidR="00B457F3" w:rsidRPr="00C715DD" w:rsidRDefault="00B457F3">
      <w:pPr>
        <w:pStyle w:val="p1"/>
        <w:spacing w:before="0" w:beforeAutospacing="0" w:after="0" w:afterAutospacing="0"/>
        <w:jc w:val="both"/>
        <w:rPr>
          <w:rFonts w:asciiTheme="minorHAnsi" w:hAnsiTheme="minorHAnsi" w:cstheme="minorHAnsi"/>
          <w:lang w:val="en-GB"/>
        </w:rPr>
      </w:pPr>
    </w:p>
    <w:p w:rsidR="00B457F3" w:rsidRPr="00C715DD" w:rsidRDefault="00BD0C93">
      <w:pPr>
        <w:pStyle w:val="P68B1DB1-p13"/>
        <w:numPr>
          <w:ilvl w:val="1"/>
          <w:numId w:val="1"/>
        </w:numPr>
        <w:spacing w:before="0" w:beforeAutospacing="0" w:after="0" w:afterAutospacing="0"/>
        <w:jc w:val="both"/>
        <w:rPr>
          <w:lang w:val="en-GB"/>
        </w:rPr>
      </w:pPr>
      <w:r w:rsidRPr="00C715DD">
        <w:rPr>
          <w:b/>
          <w:lang w:val="en-GB"/>
        </w:rPr>
        <w:t xml:space="preserve">New Beginning in the </w:t>
      </w:r>
      <w:r w:rsidR="00796851" w:rsidRPr="00C715DD">
        <w:rPr>
          <w:b/>
          <w:lang w:val="en-GB"/>
        </w:rPr>
        <w:t>s</w:t>
      </w:r>
      <w:r w:rsidRPr="00C715DD">
        <w:rPr>
          <w:b/>
          <w:lang w:val="en-GB"/>
        </w:rPr>
        <w:t xml:space="preserve">tate's care for the families and children of Bulgaria. Social policy - caring for people based on the </w:t>
      </w:r>
      <w:r w:rsidRPr="00C715DD">
        <w:rPr>
          <w:b/>
          <w:color w:val="000000"/>
          <w:lang w:val="en-GB"/>
        </w:rPr>
        <w:t>principle</w:t>
      </w:r>
      <w:r w:rsidRPr="00C715DD">
        <w:rPr>
          <w:color w:val="000000"/>
          <w:lang w:val="en-GB"/>
        </w:rPr>
        <w:t xml:space="preserve"> </w:t>
      </w:r>
      <w:r w:rsidRPr="00C715DD">
        <w:rPr>
          <w:b/>
          <w:color w:val="000000"/>
          <w:lang w:val="en-GB"/>
        </w:rPr>
        <w:t>of Helping those in need</w:t>
      </w:r>
    </w:p>
    <w:p w:rsidR="00B457F3" w:rsidRPr="00C715DD" w:rsidRDefault="00B457F3">
      <w:pPr>
        <w:pStyle w:val="p1"/>
        <w:spacing w:before="0" w:beforeAutospacing="0" w:after="0" w:afterAutospacing="0"/>
        <w:ind w:left="1800"/>
        <w:jc w:val="both"/>
        <w:rPr>
          <w:rFonts w:asciiTheme="minorHAnsi" w:hAnsiTheme="minorHAnsi" w:cstheme="minorHAnsi"/>
          <w:lang w:val="en-GB"/>
        </w:rPr>
      </w:pPr>
    </w:p>
    <w:p w:rsidR="00B457F3" w:rsidRPr="00C715DD" w:rsidRDefault="00796851">
      <w:pPr>
        <w:pStyle w:val="P68B1DB1-14"/>
        <w:numPr>
          <w:ilvl w:val="0"/>
          <w:numId w:val="8"/>
        </w:numPr>
        <w:shd w:val="clear" w:color="auto" w:fill="FFFFFF"/>
        <w:spacing w:line="276" w:lineRule="auto"/>
        <w:jc w:val="both"/>
        <w:rPr>
          <w:b/>
          <w:lang w:val="en-GB"/>
        </w:rPr>
      </w:pPr>
      <w:r w:rsidRPr="00C715DD">
        <w:rPr>
          <w:lang w:val="en-GB"/>
        </w:rPr>
        <w:t xml:space="preserve">Elevation of </w:t>
      </w:r>
      <w:r w:rsidR="00BD0C93" w:rsidRPr="00C715DD">
        <w:rPr>
          <w:lang w:val="en-GB"/>
        </w:rPr>
        <w:t xml:space="preserve">support for children and the family </w:t>
      </w:r>
      <w:r w:rsidRPr="00C715DD">
        <w:rPr>
          <w:lang w:val="en-GB"/>
        </w:rPr>
        <w:t xml:space="preserve">into </w:t>
      </w:r>
      <w:r w:rsidR="00BD0C93" w:rsidRPr="00C715DD">
        <w:rPr>
          <w:lang w:val="en-GB"/>
        </w:rPr>
        <w:t>a policy of national priority</w:t>
      </w:r>
    </w:p>
    <w:p w:rsidR="00B457F3" w:rsidRPr="00C715DD" w:rsidRDefault="00BD0C93">
      <w:pPr>
        <w:pStyle w:val="P68B1DB1-14"/>
        <w:numPr>
          <w:ilvl w:val="0"/>
          <w:numId w:val="8"/>
        </w:numPr>
        <w:shd w:val="clear" w:color="auto" w:fill="FFFFFF"/>
        <w:spacing w:line="276" w:lineRule="auto"/>
        <w:jc w:val="both"/>
        <w:rPr>
          <w:b/>
          <w:lang w:val="en-GB"/>
        </w:rPr>
      </w:pPr>
      <w:r w:rsidRPr="00C715DD">
        <w:rPr>
          <w:lang w:val="en-GB"/>
        </w:rPr>
        <w:t>Sustainable financial support system for young families and children</w:t>
      </w:r>
    </w:p>
    <w:p w:rsidR="00B457F3" w:rsidRPr="00C715DD" w:rsidRDefault="00BD0C93">
      <w:pPr>
        <w:pStyle w:val="P68B1DB1-14"/>
        <w:numPr>
          <w:ilvl w:val="0"/>
          <w:numId w:val="8"/>
        </w:numPr>
        <w:shd w:val="clear" w:color="auto" w:fill="FFFFFF"/>
        <w:spacing w:line="276" w:lineRule="auto"/>
        <w:jc w:val="both"/>
        <w:rPr>
          <w:lang w:val="en-GB"/>
        </w:rPr>
      </w:pPr>
      <w:r w:rsidRPr="00C715DD">
        <w:rPr>
          <w:lang w:val="en-GB"/>
        </w:rPr>
        <w:t>Tax policy  and tax relief to support the family</w:t>
      </w:r>
    </w:p>
    <w:p w:rsidR="00B457F3" w:rsidRPr="00C715DD" w:rsidRDefault="00BD0C93">
      <w:pPr>
        <w:pStyle w:val="P68B1DB1-ListParagraph5"/>
        <w:numPr>
          <w:ilvl w:val="1"/>
          <w:numId w:val="8"/>
        </w:numPr>
        <w:spacing w:after="160" w:line="259" w:lineRule="auto"/>
        <w:rPr>
          <w:lang w:val="en-GB"/>
        </w:rPr>
      </w:pPr>
      <w:r w:rsidRPr="00C715DD">
        <w:rPr>
          <w:lang w:val="en-GB"/>
        </w:rPr>
        <w:t>Introduction of family income taxation;</w:t>
      </w:r>
    </w:p>
    <w:p w:rsidR="00B457F3" w:rsidRPr="00C715DD" w:rsidRDefault="00BD0C93">
      <w:pPr>
        <w:pStyle w:val="P68B1DB1-ListParagraph5"/>
        <w:numPr>
          <w:ilvl w:val="1"/>
          <w:numId w:val="8"/>
        </w:numPr>
        <w:spacing w:after="160" w:line="259" w:lineRule="auto"/>
        <w:rPr>
          <w:lang w:val="en-GB"/>
        </w:rPr>
      </w:pPr>
      <w:r w:rsidRPr="00C715DD">
        <w:rPr>
          <w:lang w:val="en-GB"/>
        </w:rPr>
        <w:t>Tax burden calculated according to the number of children</w:t>
      </w:r>
      <w:r w:rsidR="00850739" w:rsidRPr="00C715DD">
        <w:rPr>
          <w:lang w:val="en-GB"/>
        </w:rPr>
        <w:t>;</w:t>
      </w:r>
    </w:p>
    <w:p w:rsidR="00B457F3" w:rsidRPr="00C715DD" w:rsidRDefault="00BD0C93">
      <w:pPr>
        <w:pStyle w:val="P68B1DB1-ListParagraph5"/>
        <w:numPr>
          <w:ilvl w:val="1"/>
          <w:numId w:val="8"/>
        </w:numPr>
        <w:spacing w:after="160" w:line="259" w:lineRule="auto"/>
        <w:rPr>
          <w:lang w:val="en-GB"/>
        </w:rPr>
      </w:pPr>
      <w:r w:rsidRPr="00C715DD">
        <w:rPr>
          <w:lang w:val="en-GB"/>
        </w:rPr>
        <w:t>Zero income tax for mothers with two or more children</w:t>
      </w:r>
      <w:r w:rsidR="00850739" w:rsidRPr="00C715DD">
        <w:rPr>
          <w:lang w:val="en-GB"/>
        </w:rPr>
        <w:t>;</w:t>
      </w:r>
    </w:p>
    <w:p w:rsidR="00B457F3" w:rsidRPr="00C715DD" w:rsidRDefault="00BD0C93">
      <w:pPr>
        <w:pStyle w:val="P68B1DB1-ListParagraph5"/>
        <w:numPr>
          <w:ilvl w:val="1"/>
          <w:numId w:val="8"/>
        </w:numPr>
        <w:shd w:val="clear" w:color="auto" w:fill="FFFFFF"/>
        <w:spacing w:line="276" w:lineRule="auto"/>
        <w:jc w:val="both"/>
        <w:rPr>
          <w:rFonts w:ascii="All Times New Roman" w:hAnsi="All Times New Roman"/>
          <w:color w:val="000000"/>
          <w:lang w:val="en-GB"/>
        </w:rPr>
      </w:pPr>
      <w:r w:rsidRPr="00C715DD">
        <w:rPr>
          <w:lang w:val="en-GB"/>
        </w:rPr>
        <w:t>Tax benefits for parents of children with disabilities</w:t>
      </w:r>
      <w:r w:rsidR="00850739" w:rsidRPr="00C715DD">
        <w:rPr>
          <w:lang w:val="en-GB"/>
        </w:rPr>
        <w:t>;</w:t>
      </w:r>
    </w:p>
    <w:p w:rsidR="00B457F3" w:rsidRPr="00C715DD" w:rsidRDefault="00B457F3">
      <w:pPr>
        <w:pStyle w:val="1"/>
        <w:shd w:val="clear" w:color="auto" w:fill="FFFFFF"/>
        <w:spacing w:line="276" w:lineRule="auto"/>
        <w:ind w:left="2160"/>
        <w:jc w:val="both"/>
        <w:rPr>
          <w:rFonts w:ascii="All Times New Roman" w:hAnsi="All Times New Roman"/>
          <w:color w:val="4472C4" w:themeColor="accent1"/>
          <w:lang w:val="en-GB"/>
        </w:rPr>
      </w:pPr>
    </w:p>
    <w:p w:rsidR="00B457F3" w:rsidRPr="00C715DD" w:rsidRDefault="00BD0C93">
      <w:pPr>
        <w:pStyle w:val="1"/>
        <w:numPr>
          <w:ilvl w:val="0"/>
          <w:numId w:val="8"/>
        </w:numPr>
        <w:shd w:val="clear" w:color="auto" w:fill="FFFFFF"/>
        <w:spacing w:line="276" w:lineRule="auto"/>
        <w:jc w:val="both"/>
        <w:rPr>
          <w:rFonts w:ascii="All Times New Roman" w:hAnsi="All Times New Roman"/>
          <w:lang w:val="en-GB"/>
        </w:rPr>
      </w:pPr>
      <w:r w:rsidRPr="00C715DD">
        <w:rPr>
          <w:lang w:val="en-GB"/>
        </w:rPr>
        <w:t>Birth support and childcare -</w:t>
      </w:r>
      <w:r w:rsidR="00850739" w:rsidRPr="00C715DD">
        <w:rPr>
          <w:lang w:val="en-GB"/>
        </w:rPr>
        <w:t xml:space="preserve"> </w:t>
      </w:r>
      <w:r w:rsidRPr="00C715DD">
        <w:rPr>
          <w:lang w:val="en-GB"/>
        </w:rPr>
        <w:t xml:space="preserve">a state secured Family Investment Account at birth of first child, One-off financial assistance at </w:t>
      </w:r>
      <w:r w:rsidR="00850739" w:rsidRPr="00C715DD">
        <w:rPr>
          <w:lang w:val="en-GB"/>
        </w:rPr>
        <w:t xml:space="preserve">the </w:t>
      </w:r>
      <w:r w:rsidRPr="00C715DD">
        <w:rPr>
          <w:lang w:val="en-GB"/>
        </w:rPr>
        <w:t>birth of each child in the amount of not less than the average salary</w:t>
      </w:r>
    </w:p>
    <w:p w:rsidR="00B457F3" w:rsidRPr="00C715DD" w:rsidRDefault="00BD0C93">
      <w:pPr>
        <w:pStyle w:val="1"/>
        <w:numPr>
          <w:ilvl w:val="0"/>
          <w:numId w:val="8"/>
        </w:numPr>
        <w:shd w:val="clear" w:color="auto" w:fill="FFFFFF"/>
        <w:spacing w:line="276" w:lineRule="auto"/>
        <w:jc w:val="both"/>
        <w:rPr>
          <w:rFonts w:ascii="All Times New Roman" w:hAnsi="All Times New Roman"/>
          <w:lang w:val="en-GB"/>
        </w:rPr>
      </w:pPr>
      <w:r w:rsidRPr="00C715DD">
        <w:rPr>
          <w:lang w:val="en-GB"/>
        </w:rPr>
        <w:t>Provision of free nurseries and kindergartens, or equivalent compensation in municipalities with shortages of kindergartens and nurseries as a transitional measure</w:t>
      </w:r>
    </w:p>
    <w:p w:rsidR="00B457F3" w:rsidRPr="00C715DD" w:rsidRDefault="00BD0C93">
      <w:pPr>
        <w:pStyle w:val="1"/>
        <w:numPr>
          <w:ilvl w:val="0"/>
          <w:numId w:val="8"/>
        </w:numPr>
        <w:shd w:val="clear" w:color="auto" w:fill="FFFFFF"/>
        <w:spacing w:line="276" w:lineRule="auto"/>
        <w:jc w:val="both"/>
        <w:rPr>
          <w:rFonts w:ascii="All Times New Roman" w:hAnsi="All Times New Roman"/>
          <w:lang w:val="en-GB"/>
        </w:rPr>
      </w:pPr>
      <w:r w:rsidRPr="00C715DD">
        <w:rPr>
          <w:lang w:val="en-GB"/>
        </w:rPr>
        <w:t>Legal regulation of flexible working hours for parents of children up to 14 years old</w:t>
      </w:r>
    </w:p>
    <w:p w:rsidR="00B457F3" w:rsidRPr="00C715DD" w:rsidRDefault="00BD0C93">
      <w:pPr>
        <w:pStyle w:val="1"/>
        <w:numPr>
          <w:ilvl w:val="0"/>
          <w:numId w:val="8"/>
        </w:numPr>
        <w:shd w:val="clear" w:color="auto" w:fill="FFFFFF"/>
        <w:spacing w:line="276" w:lineRule="auto"/>
        <w:jc w:val="both"/>
        <w:rPr>
          <w:rFonts w:ascii="All Times New Roman" w:hAnsi="All Times New Roman"/>
          <w:lang w:val="en-GB"/>
        </w:rPr>
      </w:pPr>
      <w:r w:rsidRPr="00C715DD">
        <w:rPr>
          <w:lang w:val="en-GB"/>
        </w:rPr>
        <w:t>Development and implementation of national and  municipal programmes to provide affordable housing for young families with children</w:t>
      </w:r>
    </w:p>
    <w:p w:rsidR="00B457F3" w:rsidRPr="00C715DD" w:rsidRDefault="00BD0C93">
      <w:pPr>
        <w:pStyle w:val="1"/>
        <w:numPr>
          <w:ilvl w:val="0"/>
          <w:numId w:val="8"/>
        </w:numPr>
        <w:shd w:val="clear" w:color="auto" w:fill="FFFFFF"/>
        <w:spacing w:line="276" w:lineRule="auto"/>
        <w:jc w:val="both"/>
        <w:rPr>
          <w:rFonts w:ascii="All Times New Roman" w:hAnsi="All Times New Roman"/>
          <w:lang w:val="en-GB"/>
        </w:rPr>
      </w:pPr>
      <w:r w:rsidRPr="00C715DD">
        <w:rPr>
          <w:lang w:val="en-GB"/>
        </w:rPr>
        <w:t>Development and implementation of a National Programme for interest-free loans and one-off assistance in the amount of EUR 10,000 for the purchase of a first family home.</w:t>
      </w:r>
    </w:p>
    <w:p w:rsidR="00B457F3" w:rsidRPr="00C715DD" w:rsidRDefault="00BD0C93">
      <w:pPr>
        <w:pStyle w:val="P68B1DB1-14"/>
        <w:numPr>
          <w:ilvl w:val="0"/>
          <w:numId w:val="8"/>
        </w:numPr>
        <w:shd w:val="clear" w:color="auto" w:fill="FFFFFF"/>
        <w:spacing w:line="276" w:lineRule="auto"/>
        <w:jc w:val="both"/>
        <w:rPr>
          <w:lang w:val="en-GB"/>
        </w:rPr>
      </w:pPr>
      <w:r w:rsidRPr="00C715DD">
        <w:rPr>
          <w:lang w:val="en-GB"/>
        </w:rPr>
        <w:t>Impact assessment on young people, family and children</w:t>
      </w:r>
      <w:r w:rsidRPr="00C715DD">
        <w:rPr>
          <w:b/>
          <w:lang w:val="en-GB"/>
        </w:rPr>
        <w:t xml:space="preserve"> </w:t>
      </w:r>
      <w:r w:rsidRPr="00C715DD">
        <w:rPr>
          <w:lang w:val="en-GB"/>
        </w:rPr>
        <w:t>of each legislative act passed by the National Assembly, and applied administrative document.</w:t>
      </w:r>
    </w:p>
    <w:p w:rsidR="00B457F3" w:rsidRPr="00C715DD" w:rsidRDefault="00BD0C93">
      <w:pPr>
        <w:pStyle w:val="P68B1DB1-14"/>
        <w:numPr>
          <w:ilvl w:val="0"/>
          <w:numId w:val="8"/>
        </w:numPr>
        <w:shd w:val="clear" w:color="auto" w:fill="FFFFFF"/>
        <w:spacing w:line="276" w:lineRule="auto"/>
        <w:jc w:val="both"/>
        <w:rPr>
          <w:lang w:val="en-GB"/>
        </w:rPr>
      </w:pPr>
      <w:r w:rsidRPr="00C715DD">
        <w:rPr>
          <w:lang w:val="en-GB"/>
        </w:rPr>
        <w:t>We will create programmes to support talents in art, science and technology among young people and children.</w:t>
      </w:r>
    </w:p>
    <w:p w:rsidR="00B457F3" w:rsidRPr="00C715DD" w:rsidRDefault="00BD0C93">
      <w:pPr>
        <w:pStyle w:val="P68B1DB1-16"/>
        <w:numPr>
          <w:ilvl w:val="0"/>
          <w:numId w:val="8"/>
        </w:numPr>
        <w:shd w:val="clear" w:color="auto" w:fill="FFFFFF"/>
        <w:spacing w:line="276" w:lineRule="auto"/>
        <w:jc w:val="both"/>
        <w:rPr>
          <w:lang w:val="en-GB"/>
        </w:rPr>
      </w:pPr>
      <w:r w:rsidRPr="00C715DD">
        <w:rPr>
          <w:lang w:val="en-GB"/>
        </w:rPr>
        <w:t xml:space="preserve">Long-term government  financial instruments agreed with the banking sector and employers  low-interest loans for young working parents; </w:t>
      </w:r>
    </w:p>
    <w:p w:rsidR="00B457F3" w:rsidRPr="00C715DD" w:rsidRDefault="00BD0C93">
      <w:pPr>
        <w:pStyle w:val="P68B1DB1-16"/>
        <w:numPr>
          <w:ilvl w:val="0"/>
          <w:numId w:val="8"/>
        </w:numPr>
        <w:shd w:val="clear" w:color="auto" w:fill="FFFFFF"/>
        <w:spacing w:line="276" w:lineRule="auto"/>
        <w:jc w:val="both"/>
        <w:rPr>
          <w:lang w:val="en-GB"/>
        </w:rPr>
      </w:pPr>
      <w:r w:rsidRPr="00C715DD">
        <w:rPr>
          <w:lang w:val="en-GB"/>
        </w:rPr>
        <w:t>Establishment and sustainable functioning of Maternity Funds with programmes aimed at helping young mothers</w:t>
      </w:r>
    </w:p>
    <w:p w:rsidR="00B457F3" w:rsidRPr="00C715DD" w:rsidRDefault="00BD0C93">
      <w:pPr>
        <w:pStyle w:val="P68B1DB1-ListParagraph7"/>
        <w:numPr>
          <w:ilvl w:val="1"/>
          <w:numId w:val="2"/>
        </w:numPr>
        <w:shd w:val="clear" w:color="auto" w:fill="FFFFFF"/>
        <w:spacing w:line="276" w:lineRule="auto"/>
        <w:jc w:val="both"/>
        <w:rPr>
          <w:lang w:val="en-GB"/>
        </w:rPr>
      </w:pPr>
      <w:r w:rsidRPr="00C715DD">
        <w:rPr>
          <w:lang w:val="en-GB"/>
        </w:rPr>
        <w:t xml:space="preserve">A system of measures aimed at supporting and caring for people with disabilities: </w:t>
      </w:r>
    </w:p>
    <w:p w:rsidR="00B457F3" w:rsidRPr="00C715DD" w:rsidRDefault="00BD0C93">
      <w:pPr>
        <w:pStyle w:val="P68B1DB1-ListParagraph7"/>
        <w:numPr>
          <w:ilvl w:val="1"/>
          <w:numId w:val="2"/>
        </w:numPr>
        <w:shd w:val="clear" w:color="auto" w:fill="FFFFFF"/>
        <w:spacing w:line="276" w:lineRule="auto"/>
        <w:jc w:val="both"/>
        <w:rPr>
          <w:lang w:val="en-GB"/>
        </w:rPr>
      </w:pPr>
      <w:r w:rsidRPr="00C715DD">
        <w:rPr>
          <w:lang w:val="en-GB"/>
        </w:rPr>
        <w:lastRenderedPageBreak/>
        <w:t>Financial sustainability of a just pension system, guaranteeing a 13th pension for all pensioners and  Christmas and Easter allowances:</w:t>
      </w:r>
    </w:p>
    <w:p w:rsidR="00B457F3" w:rsidRPr="00C715DD" w:rsidRDefault="00BD0C93">
      <w:pPr>
        <w:pStyle w:val="P68B1DB1-ListParagraph7"/>
        <w:numPr>
          <w:ilvl w:val="1"/>
          <w:numId w:val="2"/>
        </w:numPr>
        <w:shd w:val="clear" w:color="auto" w:fill="FFFFFF"/>
        <w:spacing w:line="276" w:lineRule="auto"/>
        <w:jc w:val="both"/>
        <w:rPr>
          <w:lang w:val="en-GB"/>
        </w:rPr>
      </w:pPr>
      <w:r w:rsidRPr="00C715DD">
        <w:rPr>
          <w:lang w:val="en-GB"/>
        </w:rPr>
        <w:t>Creating conditions for active life  supporting persons over 60 years of age to contribute to society</w:t>
      </w:r>
    </w:p>
    <w:p w:rsidR="00B457F3" w:rsidRPr="00C715DD" w:rsidRDefault="00BD0C93">
      <w:pPr>
        <w:pStyle w:val="P68B1DB1-ListParagraph5"/>
        <w:numPr>
          <w:ilvl w:val="1"/>
          <w:numId w:val="2"/>
        </w:numPr>
        <w:rPr>
          <w:lang w:val="en-GB"/>
        </w:rPr>
      </w:pPr>
      <w:r w:rsidRPr="00C715DD">
        <w:rPr>
          <w:lang w:val="en-GB"/>
        </w:rPr>
        <w:t xml:space="preserve">Social security through active employment </w:t>
      </w:r>
    </w:p>
    <w:p w:rsidR="00B457F3" w:rsidRPr="00C715DD" w:rsidRDefault="00BD0C93">
      <w:pPr>
        <w:pStyle w:val="P68B1DB1-ListParagraph7"/>
        <w:numPr>
          <w:ilvl w:val="1"/>
          <w:numId w:val="2"/>
        </w:numPr>
        <w:shd w:val="clear" w:color="auto" w:fill="FFFFFF"/>
        <w:spacing w:line="276" w:lineRule="auto"/>
        <w:jc w:val="both"/>
        <w:rPr>
          <w:lang w:val="en-GB"/>
        </w:rPr>
      </w:pPr>
      <w:r w:rsidRPr="00C715DD">
        <w:rPr>
          <w:lang w:val="en-GB"/>
        </w:rPr>
        <w:t>Coordinating the labour market with social policy</w:t>
      </w:r>
    </w:p>
    <w:p w:rsidR="00B457F3" w:rsidRPr="00C715DD" w:rsidRDefault="00B457F3">
      <w:pPr>
        <w:pStyle w:val="ListParagraph"/>
        <w:ind w:left="1800"/>
        <w:rPr>
          <w:lang w:val="en-GB"/>
        </w:rPr>
      </w:pPr>
    </w:p>
    <w:p w:rsidR="00B457F3" w:rsidRPr="00C715DD" w:rsidRDefault="00BD0C93">
      <w:pPr>
        <w:pStyle w:val="ListParagraph"/>
        <w:numPr>
          <w:ilvl w:val="1"/>
          <w:numId w:val="1"/>
        </w:numPr>
        <w:jc w:val="both"/>
        <w:rPr>
          <w:lang w:val="en-GB"/>
        </w:rPr>
      </w:pPr>
      <w:r w:rsidRPr="00C715DD">
        <w:rPr>
          <w:b/>
          <w:lang w:val="en-GB"/>
        </w:rPr>
        <w:t>New Beginning for the Regional Policy of Bulgaria</w:t>
      </w:r>
      <w:r w:rsidRPr="00C715DD">
        <w:rPr>
          <w:lang w:val="en-GB"/>
        </w:rPr>
        <w:t xml:space="preserve"> – development of the regions and territories of Bulgaria on the basis of existing resources, integrated modern development programmes and pragmatic combination of EU support with national programmes and instruments</w:t>
      </w:r>
    </w:p>
    <w:p w:rsidR="00B457F3" w:rsidRPr="00C715DD" w:rsidRDefault="00BD0C93">
      <w:pPr>
        <w:pStyle w:val="p1"/>
        <w:numPr>
          <w:ilvl w:val="2"/>
          <w:numId w:val="3"/>
        </w:numPr>
        <w:spacing w:before="0" w:beforeAutospacing="0" w:after="0" w:afterAutospacing="0"/>
        <w:jc w:val="both"/>
        <w:rPr>
          <w:rStyle w:val="s2"/>
          <w:rFonts w:asciiTheme="minorHAnsi" w:eastAsia="Times New Roman" w:hAnsiTheme="minorHAnsi" w:cstheme="minorHAnsi"/>
          <w:lang w:val="en-GB"/>
        </w:rPr>
      </w:pPr>
      <w:r w:rsidRPr="00C715DD">
        <w:rPr>
          <w:rStyle w:val="s2"/>
          <w:rFonts w:asciiTheme="minorHAnsi" w:eastAsia="Times New Roman" w:hAnsiTheme="minorHAnsi" w:cstheme="minorHAnsi"/>
          <w:lang w:val="en-GB"/>
        </w:rPr>
        <w:t>A definit</w:t>
      </w:r>
      <w:r w:rsidR="00850739" w:rsidRPr="00C715DD">
        <w:rPr>
          <w:rStyle w:val="s2"/>
          <w:rFonts w:asciiTheme="minorHAnsi" w:eastAsia="Times New Roman" w:hAnsiTheme="minorHAnsi" w:cstheme="minorHAnsi"/>
          <w:lang w:val="en-GB"/>
        </w:rPr>
        <w:t>iv</w:t>
      </w:r>
      <w:r w:rsidRPr="00C715DD">
        <w:rPr>
          <w:rStyle w:val="s2"/>
          <w:rFonts w:asciiTheme="minorHAnsi" w:eastAsia="Times New Roman" w:hAnsiTheme="minorHAnsi" w:cstheme="minorHAnsi"/>
          <w:lang w:val="en-GB"/>
        </w:rPr>
        <w:t xml:space="preserve">e change in the approach to EU support from </w:t>
      </w:r>
      <w:r w:rsidR="00850739" w:rsidRPr="00C715DD">
        <w:rPr>
          <w:rStyle w:val="s2"/>
          <w:rFonts w:asciiTheme="minorHAnsi" w:eastAsia="Times New Roman" w:hAnsiTheme="minorHAnsi" w:cstheme="minorHAnsi"/>
          <w:lang w:val="en-GB"/>
        </w:rPr>
        <w:t xml:space="preserve">the </w:t>
      </w:r>
      <w:r w:rsidRPr="00C715DD">
        <w:rPr>
          <w:rStyle w:val="s2"/>
          <w:rFonts w:asciiTheme="minorHAnsi" w:eastAsia="Times New Roman" w:hAnsiTheme="minorHAnsi" w:cstheme="minorHAnsi"/>
          <w:lang w:val="en-GB"/>
        </w:rPr>
        <w:t>Cohesion Policy – differentiation of categories and areas of intervention in close coordination with national investment, social, educational, research and cultural programmes;</w:t>
      </w:r>
    </w:p>
    <w:p w:rsidR="00B457F3" w:rsidRPr="00C715DD" w:rsidRDefault="00BD0C93">
      <w:pPr>
        <w:pStyle w:val="p1"/>
        <w:numPr>
          <w:ilvl w:val="2"/>
          <w:numId w:val="3"/>
        </w:numPr>
        <w:spacing w:before="0" w:beforeAutospacing="0" w:after="0" w:afterAutospacing="0"/>
        <w:jc w:val="both"/>
        <w:rPr>
          <w:rStyle w:val="s2"/>
          <w:rFonts w:asciiTheme="minorHAnsi" w:eastAsia="Times New Roman" w:hAnsiTheme="minorHAnsi" w:cstheme="minorHAnsi"/>
          <w:lang w:val="en-GB"/>
        </w:rPr>
      </w:pPr>
      <w:r w:rsidRPr="00C715DD">
        <w:rPr>
          <w:rStyle w:val="s2"/>
          <w:rFonts w:asciiTheme="minorHAnsi" w:eastAsia="Times New Roman" w:hAnsiTheme="minorHAnsi" w:cstheme="minorHAnsi"/>
          <w:lang w:val="en-GB"/>
        </w:rPr>
        <w:t>A Law on National Strategic Investment</w:t>
      </w:r>
    </w:p>
    <w:p w:rsidR="00B457F3" w:rsidRPr="00C715DD" w:rsidRDefault="00BD0C93">
      <w:pPr>
        <w:pStyle w:val="p1"/>
        <w:numPr>
          <w:ilvl w:val="2"/>
          <w:numId w:val="3"/>
        </w:numPr>
        <w:spacing w:before="0" w:beforeAutospacing="0" w:after="0" w:afterAutospacing="0"/>
        <w:jc w:val="both"/>
        <w:rPr>
          <w:rStyle w:val="s2"/>
          <w:rFonts w:asciiTheme="minorHAnsi" w:eastAsia="Times New Roman" w:hAnsiTheme="minorHAnsi" w:cstheme="minorHAnsi"/>
          <w:lang w:val="en-GB"/>
        </w:rPr>
      </w:pPr>
      <w:r w:rsidRPr="00C715DD">
        <w:rPr>
          <w:rStyle w:val="s2"/>
          <w:rFonts w:asciiTheme="minorHAnsi" w:eastAsia="Times New Roman" w:hAnsiTheme="minorHAnsi" w:cstheme="minorHAnsi"/>
          <w:lang w:val="en-GB"/>
        </w:rPr>
        <w:t>National programmes for investment in territorial development, based on decentralisation, efficiency and measurable public indicators</w:t>
      </w:r>
    </w:p>
    <w:p w:rsidR="00B457F3" w:rsidRPr="00C715DD" w:rsidRDefault="00BD0C93">
      <w:pPr>
        <w:pStyle w:val="P68B1DB1-18"/>
        <w:numPr>
          <w:ilvl w:val="2"/>
          <w:numId w:val="3"/>
        </w:numPr>
        <w:jc w:val="both"/>
        <w:rPr>
          <w:lang w:val="en-GB"/>
        </w:rPr>
      </w:pPr>
      <w:r w:rsidRPr="00C715DD">
        <w:rPr>
          <w:lang w:val="en-GB"/>
        </w:rPr>
        <w:t>Complementarity of investments;</w:t>
      </w:r>
    </w:p>
    <w:p w:rsidR="00B457F3" w:rsidRPr="00C715DD" w:rsidRDefault="00BD0C93">
      <w:pPr>
        <w:pStyle w:val="P68B1DB1-ListParagraph9"/>
        <w:numPr>
          <w:ilvl w:val="2"/>
          <w:numId w:val="3"/>
        </w:numPr>
        <w:jc w:val="both"/>
        <w:rPr>
          <w:lang w:val="en-GB"/>
        </w:rPr>
      </w:pPr>
      <w:r w:rsidRPr="00C715DD">
        <w:rPr>
          <w:lang w:val="en-GB"/>
        </w:rPr>
        <w:t>Prioritisation of investments to create or contribute to job creation, as well as those which resolve problems of demographic development</w:t>
      </w:r>
    </w:p>
    <w:p w:rsidR="00B457F3" w:rsidRPr="00C715DD" w:rsidRDefault="00BD0C93">
      <w:pPr>
        <w:pStyle w:val="P68B1DB1-ListParagraph9"/>
        <w:numPr>
          <w:ilvl w:val="2"/>
          <w:numId w:val="3"/>
        </w:numPr>
        <w:jc w:val="both"/>
        <w:rPr>
          <w:lang w:val="en-GB"/>
        </w:rPr>
      </w:pPr>
      <w:r w:rsidRPr="00C715DD">
        <w:rPr>
          <w:lang w:val="en-GB"/>
        </w:rPr>
        <w:t xml:space="preserve">A new Cadastral Law based of the experience of local authorities and citizens </w:t>
      </w:r>
    </w:p>
    <w:p w:rsidR="00B457F3" w:rsidRPr="00C715DD" w:rsidRDefault="00BD0C93">
      <w:pPr>
        <w:pStyle w:val="P68B1DB1-ListParagraph7"/>
        <w:numPr>
          <w:ilvl w:val="2"/>
          <w:numId w:val="3"/>
        </w:numPr>
        <w:jc w:val="both"/>
        <w:rPr>
          <w:kern w:val="0"/>
          <w:lang w:val="en-GB"/>
        </w:rPr>
      </w:pPr>
      <w:r w:rsidRPr="00C715DD">
        <w:rPr>
          <w:kern w:val="0"/>
          <w:lang w:val="en-GB"/>
        </w:rPr>
        <w:t xml:space="preserve">Development of national </w:t>
      </w:r>
      <w:r w:rsidRPr="00C715DD">
        <w:rPr>
          <w:lang w:val="en-GB"/>
        </w:rPr>
        <w:t>programmes for investment in the living environment in population centres and the integration of architectural and archaeological monuments in the urban environment.</w:t>
      </w:r>
    </w:p>
    <w:p w:rsidR="00B457F3" w:rsidRPr="00C715DD" w:rsidRDefault="00BD0C93">
      <w:pPr>
        <w:pStyle w:val="P68B1DB1-ListParagraph9"/>
        <w:numPr>
          <w:ilvl w:val="2"/>
          <w:numId w:val="3"/>
        </w:numPr>
        <w:jc w:val="both"/>
        <w:rPr>
          <w:lang w:val="en-GB"/>
        </w:rPr>
      </w:pPr>
      <w:r w:rsidRPr="00C715DD">
        <w:rPr>
          <w:lang w:val="en-GB"/>
        </w:rPr>
        <w:t xml:space="preserve">Improving the appearance of </w:t>
      </w:r>
      <w:r w:rsidR="00850739" w:rsidRPr="00C715DD">
        <w:rPr>
          <w:lang w:val="en-GB"/>
        </w:rPr>
        <w:t xml:space="preserve">residential </w:t>
      </w:r>
      <w:r w:rsidRPr="00C715DD">
        <w:rPr>
          <w:lang w:val="en-GB"/>
        </w:rPr>
        <w:t>settlements through citizen participation and partnership between local authorities and the architectural community and urban planning specialists;</w:t>
      </w:r>
    </w:p>
    <w:p w:rsidR="00B457F3" w:rsidRPr="00C715DD" w:rsidRDefault="00BD0C93">
      <w:pPr>
        <w:pStyle w:val="P68B1DB1-ListParagraph9"/>
        <w:numPr>
          <w:ilvl w:val="2"/>
          <w:numId w:val="3"/>
        </w:numPr>
        <w:jc w:val="both"/>
        <w:rPr>
          <w:lang w:val="en-GB"/>
        </w:rPr>
      </w:pPr>
      <w:r w:rsidRPr="00C715DD">
        <w:rPr>
          <w:lang w:val="en-GB"/>
        </w:rPr>
        <w:t>Improving urban areas to facilitate access to services, education, culture and work for people with disabilities;</w:t>
      </w:r>
    </w:p>
    <w:p w:rsidR="00B457F3" w:rsidRPr="00C715DD" w:rsidRDefault="00BD0C93">
      <w:pPr>
        <w:pStyle w:val="P68B1DB1-ListParagraph7"/>
        <w:numPr>
          <w:ilvl w:val="2"/>
          <w:numId w:val="3"/>
        </w:numPr>
        <w:jc w:val="both"/>
        <w:rPr>
          <w:lang w:val="en-GB"/>
        </w:rPr>
      </w:pPr>
      <w:r w:rsidRPr="00C715DD">
        <w:rPr>
          <w:lang w:val="en-GB"/>
        </w:rPr>
        <w:t xml:space="preserve">Support for infrastructure investment programmes </w:t>
      </w:r>
      <w:r w:rsidR="00850739" w:rsidRPr="00C715DD">
        <w:rPr>
          <w:lang w:val="en-GB"/>
        </w:rPr>
        <w:t xml:space="preserve">for </w:t>
      </w:r>
    </w:p>
    <w:p w:rsidR="00B457F3" w:rsidRPr="00C715DD" w:rsidRDefault="00BD0C93">
      <w:pPr>
        <w:pStyle w:val="P68B1DB1-Normal10"/>
        <w:ind w:left="1440" w:firstLine="720"/>
        <w:jc w:val="both"/>
        <w:rPr>
          <w:lang w:val="en-GB"/>
        </w:rPr>
      </w:pPr>
      <w:r w:rsidRPr="00C715DD">
        <w:rPr>
          <w:lang w:val="en-GB"/>
        </w:rPr>
        <w:t>Religious denominations;</w:t>
      </w:r>
    </w:p>
    <w:p w:rsidR="00B457F3" w:rsidRPr="00C715DD" w:rsidRDefault="00BD0C93" w:rsidP="00850739">
      <w:pPr>
        <w:pStyle w:val="P68B1DB1-ListParagraph7"/>
        <w:numPr>
          <w:ilvl w:val="2"/>
          <w:numId w:val="3"/>
        </w:numPr>
        <w:jc w:val="both"/>
        <w:rPr>
          <w:lang w:val="en-GB"/>
        </w:rPr>
      </w:pPr>
      <w:r w:rsidRPr="00C715DD">
        <w:rPr>
          <w:lang w:val="en-GB"/>
        </w:rPr>
        <w:t>Conducting national investment programmes in</w:t>
      </w:r>
      <w:r w:rsidR="00850739" w:rsidRPr="00C715DD">
        <w:rPr>
          <w:lang w:val="en-GB"/>
        </w:rPr>
        <w:t xml:space="preserve"> </w:t>
      </w:r>
      <w:r w:rsidRPr="00C715DD">
        <w:rPr>
          <w:lang w:val="en-GB"/>
        </w:rPr>
        <w:t>the cultural infrastructure for the modernisation of cultural institutes and historical institutions;</w:t>
      </w:r>
    </w:p>
    <w:p w:rsidR="00B457F3" w:rsidRPr="00C715DD" w:rsidRDefault="00B457F3">
      <w:pPr>
        <w:pStyle w:val="ListParagraph"/>
        <w:ind w:left="1800"/>
        <w:rPr>
          <w:lang w:val="en-GB"/>
        </w:rPr>
      </w:pPr>
    </w:p>
    <w:p w:rsidR="00B457F3" w:rsidRPr="00C715DD" w:rsidRDefault="00BD0C93">
      <w:pPr>
        <w:pStyle w:val="ListParagraph"/>
        <w:numPr>
          <w:ilvl w:val="1"/>
          <w:numId w:val="9"/>
        </w:numPr>
        <w:rPr>
          <w:b/>
          <w:lang w:val="en-GB"/>
        </w:rPr>
      </w:pPr>
      <w:r w:rsidRPr="00C715DD">
        <w:rPr>
          <w:lang w:val="en-GB"/>
        </w:rPr>
        <w:t xml:space="preserve"> </w:t>
      </w:r>
      <w:r w:rsidRPr="00C715DD">
        <w:rPr>
          <w:b/>
          <w:lang w:val="en-GB"/>
        </w:rPr>
        <w:t>New Beginning for Education in Bulgaria</w:t>
      </w:r>
    </w:p>
    <w:p w:rsidR="00B457F3" w:rsidRPr="00C715DD" w:rsidRDefault="00BD0C93">
      <w:pPr>
        <w:pStyle w:val="P68B1DB1-14"/>
        <w:numPr>
          <w:ilvl w:val="3"/>
          <w:numId w:val="15"/>
        </w:numPr>
        <w:spacing w:after="120"/>
        <w:jc w:val="both"/>
        <w:rPr>
          <w:lang w:val="en-GB"/>
        </w:rPr>
      </w:pPr>
      <w:r w:rsidRPr="00C715DD">
        <w:rPr>
          <w:lang w:val="en-GB"/>
        </w:rPr>
        <w:t>Ensuring access to kindergartens and pre-school education for every Bulgarian child;</w:t>
      </w:r>
    </w:p>
    <w:p w:rsidR="00B457F3" w:rsidRPr="00C715DD" w:rsidRDefault="00BD0C93">
      <w:pPr>
        <w:pStyle w:val="P68B1DB1-14"/>
        <w:numPr>
          <w:ilvl w:val="3"/>
          <w:numId w:val="15"/>
        </w:numPr>
        <w:spacing w:after="120"/>
        <w:jc w:val="both"/>
        <w:rPr>
          <w:lang w:val="en-GB"/>
        </w:rPr>
      </w:pPr>
      <w:r w:rsidRPr="00C715DD">
        <w:rPr>
          <w:lang w:val="en-GB"/>
        </w:rPr>
        <w:t>Access to education for children with special educational needs;</w:t>
      </w:r>
    </w:p>
    <w:p w:rsidR="00B457F3" w:rsidRPr="00C715DD" w:rsidRDefault="000C132B">
      <w:pPr>
        <w:pStyle w:val="P68B1DB1-14"/>
        <w:numPr>
          <w:ilvl w:val="3"/>
          <w:numId w:val="15"/>
        </w:numPr>
        <w:spacing w:after="120"/>
        <w:jc w:val="both"/>
        <w:rPr>
          <w:lang w:val="en-GB"/>
        </w:rPr>
      </w:pPr>
      <w:r w:rsidRPr="00C715DD">
        <w:rPr>
          <w:lang w:val="en-GB"/>
        </w:rPr>
        <w:t>S</w:t>
      </w:r>
      <w:r w:rsidR="00BD0C93" w:rsidRPr="00C715DD">
        <w:rPr>
          <w:lang w:val="en-GB"/>
        </w:rPr>
        <w:t xml:space="preserve">ystemic and comprehensive change and modernisation of curricula; </w:t>
      </w:r>
    </w:p>
    <w:p w:rsidR="00B457F3" w:rsidRPr="00C715DD" w:rsidRDefault="000C132B">
      <w:pPr>
        <w:pStyle w:val="P68B1DB1-14"/>
        <w:numPr>
          <w:ilvl w:val="3"/>
          <w:numId w:val="15"/>
        </w:numPr>
        <w:spacing w:after="120"/>
        <w:jc w:val="both"/>
        <w:rPr>
          <w:lang w:val="en-GB"/>
        </w:rPr>
      </w:pPr>
      <w:r w:rsidRPr="00C715DD">
        <w:rPr>
          <w:lang w:val="en-GB"/>
        </w:rPr>
        <w:t>F</w:t>
      </w:r>
      <w:r w:rsidR="00BD0C93" w:rsidRPr="00C715DD">
        <w:rPr>
          <w:lang w:val="en-GB"/>
        </w:rPr>
        <w:t>ull provision of textbooks and teaching aids which give knowledge, educate and build skills;</w:t>
      </w:r>
    </w:p>
    <w:p w:rsidR="00B457F3" w:rsidRPr="00C715DD" w:rsidRDefault="00BD0C93">
      <w:pPr>
        <w:pStyle w:val="P68B1DB1-14"/>
        <w:numPr>
          <w:ilvl w:val="3"/>
          <w:numId w:val="15"/>
        </w:numPr>
        <w:spacing w:after="120"/>
        <w:jc w:val="both"/>
        <w:rPr>
          <w:lang w:val="en-GB"/>
        </w:rPr>
      </w:pPr>
      <w:r w:rsidRPr="00C715DD">
        <w:rPr>
          <w:lang w:val="en-GB"/>
        </w:rPr>
        <w:lastRenderedPageBreak/>
        <w:t xml:space="preserve">Reorganisation and optimisation of the system for creating teaching specialists; </w:t>
      </w:r>
    </w:p>
    <w:p w:rsidR="00B457F3" w:rsidRPr="00C715DD" w:rsidRDefault="00BD0C93">
      <w:pPr>
        <w:pStyle w:val="P68B1DB1-14"/>
        <w:numPr>
          <w:ilvl w:val="3"/>
          <w:numId w:val="15"/>
        </w:numPr>
        <w:spacing w:after="120"/>
        <w:jc w:val="both"/>
        <w:rPr>
          <w:lang w:val="en-GB"/>
        </w:rPr>
      </w:pPr>
      <w:r w:rsidRPr="00C715DD">
        <w:rPr>
          <w:lang w:val="en-GB"/>
        </w:rPr>
        <w:t>Building a modern and healthy physical environment in kindergartens and schools;</w:t>
      </w:r>
    </w:p>
    <w:p w:rsidR="00B457F3" w:rsidRPr="00C715DD" w:rsidRDefault="00BD0C93">
      <w:pPr>
        <w:pStyle w:val="P68B1DB1-14"/>
        <w:numPr>
          <w:ilvl w:val="3"/>
          <w:numId w:val="15"/>
        </w:numPr>
        <w:spacing w:after="120"/>
        <w:jc w:val="both"/>
        <w:rPr>
          <w:lang w:val="en-GB"/>
        </w:rPr>
      </w:pPr>
      <w:r w:rsidRPr="00C715DD">
        <w:rPr>
          <w:lang w:val="en-GB"/>
        </w:rPr>
        <w:t>Provision of a medical professional and qualified psychological support in every school;</w:t>
      </w:r>
    </w:p>
    <w:p w:rsidR="00B457F3" w:rsidRPr="00C715DD" w:rsidRDefault="00BD0C93">
      <w:pPr>
        <w:pStyle w:val="P68B1DB1-14"/>
        <w:numPr>
          <w:ilvl w:val="3"/>
          <w:numId w:val="15"/>
        </w:numPr>
        <w:spacing w:after="120"/>
        <w:jc w:val="both"/>
        <w:rPr>
          <w:lang w:val="en-GB"/>
        </w:rPr>
      </w:pPr>
      <w:r w:rsidRPr="00C715DD">
        <w:rPr>
          <w:lang w:val="en-GB"/>
        </w:rPr>
        <w:t>Organisation of Public Campaigns for close interaction, partnership and shared responsibility of the school  with parents;</w:t>
      </w:r>
    </w:p>
    <w:p w:rsidR="00B457F3" w:rsidRPr="00C715DD" w:rsidRDefault="00BD0C93">
      <w:pPr>
        <w:pStyle w:val="P68B1DB1-14"/>
        <w:numPr>
          <w:ilvl w:val="3"/>
          <w:numId w:val="15"/>
        </w:numPr>
        <w:spacing w:after="120"/>
        <w:jc w:val="both"/>
        <w:rPr>
          <w:lang w:val="en-GB"/>
        </w:rPr>
      </w:pPr>
      <w:r w:rsidRPr="00C715DD">
        <w:rPr>
          <w:lang w:val="en-GB"/>
        </w:rPr>
        <w:t>Introduction of a new vision to support lifelong learning;</w:t>
      </w:r>
    </w:p>
    <w:p w:rsidR="00B457F3" w:rsidRPr="00C715DD" w:rsidRDefault="00BD0C93">
      <w:pPr>
        <w:pStyle w:val="P68B1DB1-14"/>
        <w:numPr>
          <w:ilvl w:val="3"/>
          <w:numId w:val="15"/>
        </w:numPr>
        <w:spacing w:after="120"/>
        <w:jc w:val="both"/>
        <w:rPr>
          <w:lang w:val="en-GB"/>
        </w:rPr>
      </w:pPr>
      <w:r w:rsidRPr="00C715DD">
        <w:rPr>
          <w:lang w:val="en-GB"/>
        </w:rPr>
        <w:t>Introduction of National Programmes for talented children;</w:t>
      </w:r>
      <w:r w:rsidRPr="00C715DD">
        <w:rPr>
          <w:b/>
          <w:lang w:val="en-GB"/>
        </w:rPr>
        <w:t xml:space="preserve"> </w:t>
      </w:r>
      <w:r w:rsidRPr="00C715DD">
        <w:rPr>
          <w:lang w:val="en-GB"/>
        </w:rPr>
        <w:t xml:space="preserve"> </w:t>
      </w:r>
    </w:p>
    <w:p w:rsidR="00B457F3" w:rsidRPr="00C715DD" w:rsidRDefault="00BD0C93">
      <w:pPr>
        <w:pStyle w:val="P68B1DB1-14"/>
        <w:numPr>
          <w:ilvl w:val="3"/>
          <w:numId w:val="15"/>
        </w:numPr>
        <w:spacing w:after="120"/>
        <w:jc w:val="both"/>
        <w:rPr>
          <w:b/>
          <w:lang w:val="en-GB"/>
        </w:rPr>
      </w:pPr>
      <w:r w:rsidRPr="00C715DD">
        <w:rPr>
          <w:lang w:val="en-GB"/>
        </w:rPr>
        <w:t xml:space="preserve">Conducting a </w:t>
      </w:r>
      <w:r w:rsidR="00F43336" w:rsidRPr="00C715DD">
        <w:rPr>
          <w:lang w:val="en-GB"/>
        </w:rPr>
        <w:t xml:space="preserve">robust </w:t>
      </w:r>
      <w:r w:rsidRPr="00C715DD">
        <w:rPr>
          <w:lang w:val="en-GB"/>
        </w:rPr>
        <w:t>policy for language training and education</w:t>
      </w:r>
      <w:r w:rsidR="00F43336" w:rsidRPr="00C715DD">
        <w:rPr>
          <w:lang w:val="en-GB"/>
        </w:rPr>
        <w:t xml:space="preserve"> to ensure fluency for </w:t>
      </w:r>
      <w:r w:rsidRPr="00C715DD">
        <w:rPr>
          <w:lang w:val="en-GB"/>
        </w:rPr>
        <w:t>every Bulgarian</w:t>
      </w:r>
      <w:r w:rsidR="00F43336" w:rsidRPr="00C715DD">
        <w:rPr>
          <w:lang w:val="en-GB"/>
        </w:rPr>
        <w:t xml:space="preserve"> in </w:t>
      </w:r>
      <w:r w:rsidRPr="00C715DD">
        <w:rPr>
          <w:lang w:val="en-GB"/>
        </w:rPr>
        <w:t>two European languages;</w:t>
      </w:r>
    </w:p>
    <w:p w:rsidR="00B457F3" w:rsidRPr="00C715DD" w:rsidRDefault="00BD0C93">
      <w:pPr>
        <w:pStyle w:val="P68B1DB1-14"/>
        <w:numPr>
          <w:ilvl w:val="3"/>
          <w:numId w:val="15"/>
        </w:numPr>
        <w:spacing w:after="120"/>
        <w:jc w:val="both"/>
        <w:rPr>
          <w:lang w:val="en-GB"/>
        </w:rPr>
      </w:pPr>
      <w:r w:rsidRPr="00C715DD">
        <w:rPr>
          <w:lang w:val="en-GB"/>
        </w:rPr>
        <w:t>Digitalisation of the educational process and digital skills of school pupils and students.</w:t>
      </w:r>
    </w:p>
    <w:p w:rsidR="00B457F3" w:rsidRPr="00C715DD" w:rsidRDefault="00BD0C93">
      <w:pPr>
        <w:pStyle w:val="ListParagraph"/>
        <w:numPr>
          <w:ilvl w:val="3"/>
          <w:numId w:val="15"/>
        </w:numPr>
        <w:spacing w:before="120" w:after="120"/>
        <w:contextualSpacing w:val="0"/>
        <w:jc w:val="both"/>
        <w:rPr>
          <w:lang w:val="en-GB"/>
        </w:rPr>
      </w:pPr>
      <w:r w:rsidRPr="00C715DD">
        <w:rPr>
          <w:lang w:val="en-GB"/>
        </w:rPr>
        <w:t xml:space="preserve">Smart system for evaluation and accreditation of institutions of higher education, </w:t>
      </w:r>
    </w:p>
    <w:p w:rsidR="00B457F3" w:rsidRPr="00C715DD" w:rsidRDefault="00BD0C93">
      <w:pPr>
        <w:pStyle w:val="ListParagraph"/>
        <w:numPr>
          <w:ilvl w:val="3"/>
          <w:numId w:val="15"/>
        </w:numPr>
        <w:spacing w:before="120" w:after="120"/>
        <w:contextualSpacing w:val="0"/>
        <w:jc w:val="both"/>
        <w:rPr>
          <w:lang w:val="en-GB"/>
        </w:rPr>
      </w:pPr>
      <w:r w:rsidRPr="00C715DD">
        <w:rPr>
          <w:lang w:val="en-GB"/>
        </w:rPr>
        <w:t>A new rating system for Bulgarian universities, free from the influence of Sorosoid organisations;</w:t>
      </w:r>
    </w:p>
    <w:p w:rsidR="00B457F3" w:rsidRPr="00C715DD" w:rsidRDefault="00BD0C93">
      <w:pPr>
        <w:pStyle w:val="ListParagraph"/>
        <w:numPr>
          <w:ilvl w:val="3"/>
          <w:numId w:val="15"/>
        </w:numPr>
        <w:spacing w:before="120" w:after="120"/>
        <w:contextualSpacing w:val="0"/>
        <w:jc w:val="both"/>
        <w:rPr>
          <w:lang w:val="en-GB"/>
        </w:rPr>
      </w:pPr>
      <w:r w:rsidRPr="00C715DD">
        <w:rPr>
          <w:lang w:val="en-GB"/>
        </w:rPr>
        <w:t xml:space="preserve">Linking the specialties offered by the institutions of higher education and their admission plans with the needs of the labour market and the economy </w:t>
      </w:r>
    </w:p>
    <w:p w:rsidR="00B457F3" w:rsidRPr="00C715DD" w:rsidRDefault="00BD0C93">
      <w:pPr>
        <w:pStyle w:val="ListParagraph"/>
        <w:numPr>
          <w:ilvl w:val="3"/>
          <w:numId w:val="15"/>
        </w:numPr>
        <w:spacing w:before="120" w:after="120"/>
        <w:contextualSpacing w:val="0"/>
        <w:jc w:val="both"/>
        <w:rPr>
          <w:lang w:val="en-GB"/>
        </w:rPr>
      </w:pPr>
      <w:r w:rsidRPr="00C715DD">
        <w:rPr>
          <w:lang w:val="en-GB"/>
        </w:rPr>
        <w:t xml:space="preserve">Regulatory support for Bulgarian universities to  participate in the global education market </w:t>
      </w:r>
    </w:p>
    <w:p w:rsidR="00B457F3" w:rsidRPr="00C715DD" w:rsidRDefault="00BD0C93">
      <w:pPr>
        <w:pStyle w:val="ListParagraph"/>
        <w:numPr>
          <w:ilvl w:val="3"/>
          <w:numId w:val="15"/>
        </w:numPr>
        <w:spacing w:before="120" w:after="120"/>
        <w:contextualSpacing w:val="0"/>
        <w:jc w:val="both"/>
        <w:rPr>
          <w:lang w:val="en-GB"/>
        </w:rPr>
      </w:pPr>
      <w:r w:rsidRPr="00C715DD">
        <w:rPr>
          <w:lang w:val="en-GB"/>
        </w:rPr>
        <w:t xml:space="preserve">Stimulation of joint (hybrid) Bachelor, </w:t>
      </w:r>
      <w:r w:rsidR="00F43336" w:rsidRPr="00C715DD">
        <w:rPr>
          <w:lang w:val="en-GB"/>
        </w:rPr>
        <w:t>Masters</w:t>
      </w:r>
      <w:r w:rsidRPr="00C715DD">
        <w:rPr>
          <w:lang w:val="en-GB"/>
        </w:rPr>
        <w:t xml:space="preserve"> and Doctoral programmes between universities, research institutes,  industry and business, with international participation </w:t>
      </w:r>
    </w:p>
    <w:p w:rsidR="00B457F3" w:rsidRPr="00C715DD" w:rsidRDefault="00BD0C93">
      <w:pPr>
        <w:pStyle w:val="P68B1DB1-ListParagraph11"/>
        <w:numPr>
          <w:ilvl w:val="3"/>
          <w:numId w:val="15"/>
        </w:numPr>
        <w:spacing w:before="120" w:after="120"/>
        <w:contextualSpacing w:val="0"/>
        <w:jc w:val="both"/>
        <w:rPr>
          <w:lang w:val="en-GB"/>
        </w:rPr>
      </w:pPr>
      <w:r w:rsidRPr="00C715DD">
        <w:rPr>
          <w:lang w:val="en-GB"/>
        </w:rPr>
        <w:t>Introduction of a new approach in the construction of multidisciplinary programmes and combined education in partner universities, clearly expressed as a factor of Bulgaria's industry positions;</w:t>
      </w:r>
    </w:p>
    <w:p w:rsidR="00B457F3" w:rsidRPr="00C715DD" w:rsidRDefault="00BD0C93">
      <w:pPr>
        <w:pStyle w:val="P68B1DB1-ListParagraph11"/>
        <w:numPr>
          <w:ilvl w:val="3"/>
          <w:numId w:val="15"/>
        </w:numPr>
        <w:spacing w:before="120" w:after="120"/>
        <w:jc w:val="both"/>
        <w:rPr>
          <w:lang w:val="en-GB"/>
        </w:rPr>
      </w:pPr>
      <w:r w:rsidRPr="00C715DD">
        <w:rPr>
          <w:lang w:val="en-GB"/>
        </w:rPr>
        <w:t>Expansion of international agreements and partnership programmes with institutions of higher education from EU member states and third countries, especially South-Eastern Europe.</w:t>
      </w:r>
    </w:p>
    <w:p w:rsidR="00B457F3" w:rsidRPr="00C715DD" w:rsidRDefault="00B457F3">
      <w:pPr>
        <w:pStyle w:val="1"/>
        <w:spacing w:after="120"/>
        <w:ind w:left="1440" w:firstLine="720"/>
        <w:jc w:val="both"/>
        <w:rPr>
          <w:rFonts w:ascii="All Times New Roman" w:hAnsi="All Times New Roman"/>
          <w:b/>
          <w:lang w:val="en-GB"/>
        </w:rPr>
      </w:pPr>
    </w:p>
    <w:p w:rsidR="00B457F3" w:rsidRPr="00C715DD" w:rsidRDefault="00B457F3">
      <w:pPr>
        <w:pStyle w:val="1"/>
        <w:spacing w:after="120"/>
        <w:ind w:left="1440" w:firstLine="720"/>
        <w:jc w:val="both"/>
        <w:rPr>
          <w:rFonts w:ascii="All Times New Roman" w:hAnsi="All Times New Roman"/>
          <w:b/>
          <w:lang w:val="en-GB"/>
        </w:rPr>
      </w:pPr>
    </w:p>
    <w:p w:rsidR="00B457F3" w:rsidRPr="00C715DD" w:rsidRDefault="00B457F3">
      <w:pPr>
        <w:pStyle w:val="1"/>
        <w:spacing w:after="120"/>
        <w:ind w:left="1440" w:firstLine="720"/>
        <w:jc w:val="both"/>
        <w:rPr>
          <w:rFonts w:ascii="All Times New Roman" w:hAnsi="All Times New Roman"/>
          <w:b/>
          <w:lang w:val="en-GB"/>
        </w:rPr>
      </w:pPr>
    </w:p>
    <w:p w:rsidR="00B457F3" w:rsidRPr="00C715DD" w:rsidRDefault="00B457F3">
      <w:pPr>
        <w:pStyle w:val="ListParagraph"/>
        <w:ind w:left="1080"/>
        <w:rPr>
          <w:lang w:val="en-GB"/>
        </w:rPr>
      </w:pPr>
    </w:p>
    <w:p w:rsidR="00B457F3" w:rsidRPr="00C715DD" w:rsidRDefault="00BD0C93">
      <w:pPr>
        <w:pStyle w:val="ListParagraph"/>
        <w:numPr>
          <w:ilvl w:val="1"/>
          <w:numId w:val="9"/>
        </w:numPr>
        <w:rPr>
          <w:b/>
          <w:lang w:val="en-GB"/>
        </w:rPr>
      </w:pPr>
      <w:r w:rsidRPr="00C715DD">
        <w:rPr>
          <w:lang w:val="en-GB"/>
        </w:rPr>
        <w:t xml:space="preserve"> </w:t>
      </w:r>
      <w:r w:rsidRPr="00C715DD">
        <w:rPr>
          <w:b/>
          <w:lang w:val="en-GB"/>
        </w:rPr>
        <w:t>New Beginning for Healthcare in Bulgaria</w:t>
      </w:r>
    </w:p>
    <w:p w:rsidR="00B457F3" w:rsidRPr="00C715DD" w:rsidRDefault="00BD0C93">
      <w:pPr>
        <w:pStyle w:val="P68B1DB1-Default12"/>
        <w:numPr>
          <w:ilvl w:val="2"/>
          <w:numId w:val="5"/>
        </w:numPr>
        <w:jc w:val="both"/>
        <w:rPr>
          <w:lang w:val="en-GB"/>
        </w:rPr>
      </w:pPr>
      <w:r w:rsidRPr="00C715DD">
        <w:rPr>
          <w:lang w:val="en-GB"/>
        </w:rPr>
        <w:t>Prevention and early treatment are the foundation of the health</w:t>
      </w:r>
      <w:r w:rsidR="00B527B6" w:rsidRPr="00C715DD">
        <w:rPr>
          <w:lang w:val="en-GB"/>
        </w:rPr>
        <w:t>y</w:t>
      </w:r>
      <w:r w:rsidRPr="00C715DD">
        <w:rPr>
          <w:lang w:val="en-GB"/>
        </w:rPr>
        <w:t xml:space="preserve"> well-being of the people; </w:t>
      </w:r>
    </w:p>
    <w:p w:rsidR="00B457F3" w:rsidRPr="00C715DD" w:rsidRDefault="00BD0C93">
      <w:pPr>
        <w:pStyle w:val="P68B1DB1-Default12"/>
        <w:numPr>
          <w:ilvl w:val="2"/>
          <w:numId w:val="5"/>
        </w:numPr>
        <w:jc w:val="both"/>
        <w:rPr>
          <w:lang w:val="en-GB"/>
        </w:rPr>
      </w:pPr>
      <w:r w:rsidRPr="00C715DD">
        <w:rPr>
          <w:lang w:val="en-GB"/>
        </w:rPr>
        <w:lastRenderedPageBreak/>
        <w:t xml:space="preserve">The Movement for Rights and Freedoms will take effective political action to promote healthy longevity; </w:t>
      </w:r>
    </w:p>
    <w:p w:rsidR="00B457F3" w:rsidRPr="00C715DD" w:rsidRDefault="00BD0C93">
      <w:pPr>
        <w:pStyle w:val="P68B1DB1-Default12"/>
        <w:numPr>
          <w:ilvl w:val="2"/>
          <w:numId w:val="5"/>
        </w:numPr>
        <w:jc w:val="both"/>
        <w:rPr>
          <w:lang w:val="en-GB"/>
        </w:rPr>
      </w:pPr>
      <w:r w:rsidRPr="00C715DD">
        <w:rPr>
          <w:lang w:val="en-GB"/>
        </w:rPr>
        <w:t>Targeted actions by the state to level the quality of health care in Bulgaria's regions and in  urban areas with a predominantly Roma population</w:t>
      </w:r>
    </w:p>
    <w:p w:rsidR="00B457F3" w:rsidRPr="00C715DD" w:rsidRDefault="00BD0C93">
      <w:pPr>
        <w:pStyle w:val="P68B1DB1-Default13"/>
        <w:numPr>
          <w:ilvl w:val="2"/>
          <w:numId w:val="5"/>
        </w:numPr>
        <w:jc w:val="both"/>
        <w:rPr>
          <w:rFonts w:asciiTheme="minorHAnsi" w:hAnsiTheme="minorHAnsi" w:cstheme="minorBidi"/>
          <w:kern w:val="2"/>
          <w:lang w:val="en-GB"/>
        </w:rPr>
      </w:pPr>
      <w:r w:rsidRPr="00C715DD">
        <w:rPr>
          <w:rFonts w:asciiTheme="minorHAnsi" w:hAnsiTheme="minorHAnsi" w:cstheme="minorBidi"/>
          <w:kern w:val="2"/>
          <w:lang w:val="en-GB"/>
        </w:rPr>
        <w:t>Increasing the quality and coverage of medical care in the field of maternal and child health;</w:t>
      </w:r>
    </w:p>
    <w:p w:rsidR="00B457F3" w:rsidRPr="00C715DD" w:rsidRDefault="00BD0C93">
      <w:pPr>
        <w:pStyle w:val="P68B1DB1-Default13"/>
        <w:numPr>
          <w:ilvl w:val="2"/>
          <w:numId w:val="5"/>
        </w:numPr>
        <w:jc w:val="both"/>
        <w:rPr>
          <w:rFonts w:asciiTheme="minorHAnsi" w:hAnsiTheme="minorHAnsi" w:cstheme="minorBidi"/>
          <w:kern w:val="2"/>
          <w:lang w:val="en-GB"/>
        </w:rPr>
      </w:pPr>
      <w:r w:rsidRPr="00C715DD">
        <w:rPr>
          <w:rFonts w:asciiTheme="minorHAnsi" w:hAnsiTheme="minorHAnsi" w:cstheme="minorBidi"/>
          <w:kern w:val="2"/>
          <w:lang w:val="en-GB"/>
        </w:rPr>
        <w:t>Sustainability and expansion of screening and rehabilitation programmes;</w:t>
      </w:r>
    </w:p>
    <w:p w:rsidR="00B457F3" w:rsidRPr="00C715DD" w:rsidRDefault="00BD0C93">
      <w:pPr>
        <w:pStyle w:val="P68B1DB1-Default13"/>
        <w:numPr>
          <w:ilvl w:val="2"/>
          <w:numId w:val="5"/>
        </w:numPr>
        <w:jc w:val="both"/>
        <w:rPr>
          <w:rFonts w:asciiTheme="minorHAnsi" w:hAnsiTheme="minorHAnsi" w:cstheme="minorBidi"/>
          <w:kern w:val="2"/>
          <w:lang w:val="en-GB"/>
        </w:rPr>
      </w:pPr>
      <w:r w:rsidRPr="00C715DD">
        <w:rPr>
          <w:rFonts w:asciiTheme="minorHAnsi" w:hAnsiTheme="minorHAnsi" w:cstheme="minorBidi"/>
          <w:kern w:val="2"/>
          <w:lang w:val="en-GB"/>
        </w:rPr>
        <w:t>Improving mechanisms for post-natal care, rehabilitation and care for premature children;</w:t>
      </w:r>
    </w:p>
    <w:p w:rsidR="00B457F3" w:rsidRPr="00C715DD" w:rsidRDefault="00BD0C93">
      <w:pPr>
        <w:pStyle w:val="ListParagraph"/>
        <w:numPr>
          <w:ilvl w:val="2"/>
          <w:numId w:val="5"/>
        </w:numPr>
        <w:jc w:val="both"/>
        <w:rPr>
          <w:lang w:val="en-GB"/>
        </w:rPr>
      </w:pPr>
      <w:r w:rsidRPr="00C715DD">
        <w:rPr>
          <w:lang w:val="en-GB"/>
        </w:rPr>
        <w:t>Active prevention, integrated diagnostics, treatment, and quality of life for cancer patients;</w:t>
      </w:r>
    </w:p>
    <w:p w:rsidR="00B457F3" w:rsidRPr="00C715DD" w:rsidRDefault="00BD0C93">
      <w:pPr>
        <w:pStyle w:val="ListParagraph"/>
        <w:numPr>
          <w:ilvl w:val="2"/>
          <w:numId w:val="5"/>
        </w:numPr>
        <w:jc w:val="both"/>
        <w:rPr>
          <w:lang w:val="en-GB"/>
        </w:rPr>
      </w:pPr>
      <w:r w:rsidRPr="00C715DD">
        <w:rPr>
          <w:rStyle w:val="Strong"/>
          <w:b w:val="0"/>
          <w:lang w:val="en-GB"/>
        </w:rPr>
        <w:t>National Programme for Combating Cardiovascular Diseases;</w:t>
      </w:r>
    </w:p>
    <w:p w:rsidR="00B457F3" w:rsidRPr="00C715DD" w:rsidRDefault="00BD0C93">
      <w:pPr>
        <w:pStyle w:val="ListParagraph"/>
        <w:numPr>
          <w:ilvl w:val="2"/>
          <w:numId w:val="5"/>
        </w:numPr>
        <w:jc w:val="both"/>
        <w:rPr>
          <w:lang w:val="en-GB"/>
        </w:rPr>
      </w:pPr>
      <w:r w:rsidRPr="00C715DD">
        <w:rPr>
          <w:lang w:val="en-GB"/>
        </w:rPr>
        <w:t>An integrated approach to guaranteeing mental health – health, social and educational;</w:t>
      </w:r>
    </w:p>
    <w:p w:rsidR="00B457F3" w:rsidRPr="00C715DD" w:rsidRDefault="00BD0C93">
      <w:pPr>
        <w:pStyle w:val="ListParagraph"/>
        <w:numPr>
          <w:ilvl w:val="2"/>
          <w:numId w:val="5"/>
        </w:numPr>
        <w:jc w:val="both"/>
        <w:rPr>
          <w:lang w:val="en-GB"/>
        </w:rPr>
      </w:pPr>
      <w:r w:rsidRPr="00C715DD">
        <w:rPr>
          <w:lang w:val="en-GB"/>
        </w:rPr>
        <w:t xml:space="preserve">National campaigns </w:t>
      </w:r>
      <w:r w:rsidR="00B527B6" w:rsidRPr="00C715DD">
        <w:rPr>
          <w:lang w:val="en-GB"/>
        </w:rPr>
        <w:t xml:space="preserve">for </w:t>
      </w:r>
      <w:r w:rsidRPr="00C715DD">
        <w:rPr>
          <w:lang w:val="en-GB"/>
        </w:rPr>
        <w:t xml:space="preserve">mental health and emotional resilience (management of stress, anxiety and burn-out); introduction of mental health and emotional literacy in school; improvement of the conditions in specialised institutions; social support; </w:t>
      </w:r>
    </w:p>
    <w:p w:rsidR="00B457F3" w:rsidRPr="00C715DD" w:rsidRDefault="00B527B6">
      <w:pPr>
        <w:pStyle w:val="ListParagraph"/>
        <w:numPr>
          <w:ilvl w:val="2"/>
          <w:numId w:val="5"/>
        </w:numPr>
        <w:jc w:val="both"/>
        <w:rPr>
          <w:lang w:val="en-GB"/>
        </w:rPr>
      </w:pPr>
      <w:r w:rsidRPr="00C715DD">
        <w:rPr>
          <w:lang w:val="en-GB"/>
        </w:rPr>
        <w:t>Raising a</w:t>
      </w:r>
      <w:r w:rsidR="00BD0C93" w:rsidRPr="00C715DD">
        <w:rPr>
          <w:lang w:val="en-GB"/>
        </w:rPr>
        <w:t xml:space="preserve">wareness about allergies and allergens. Improving access to </w:t>
      </w:r>
      <w:r w:rsidRPr="00C715DD">
        <w:rPr>
          <w:lang w:val="en-GB"/>
        </w:rPr>
        <w:t xml:space="preserve">clinical </w:t>
      </w:r>
      <w:r w:rsidR="00BD0C93" w:rsidRPr="00C715DD">
        <w:rPr>
          <w:lang w:val="en-GB"/>
        </w:rPr>
        <w:t>allerg</w:t>
      </w:r>
      <w:r w:rsidRPr="00C715DD">
        <w:rPr>
          <w:lang w:val="en-GB"/>
        </w:rPr>
        <w:t xml:space="preserve">y </w:t>
      </w:r>
      <w:r w:rsidR="00BD0C93" w:rsidRPr="00C715DD">
        <w:rPr>
          <w:lang w:val="en-GB"/>
        </w:rPr>
        <w:t xml:space="preserve">consultations for remote settlements through mobile clinics; </w:t>
      </w:r>
    </w:p>
    <w:p w:rsidR="00B457F3" w:rsidRPr="00C715DD" w:rsidRDefault="00BD0C93">
      <w:pPr>
        <w:pStyle w:val="ListParagraph"/>
        <w:numPr>
          <w:ilvl w:val="2"/>
          <w:numId w:val="5"/>
        </w:numPr>
        <w:jc w:val="both"/>
        <w:rPr>
          <w:b/>
          <w:lang w:val="en-GB"/>
        </w:rPr>
      </w:pPr>
      <w:r w:rsidRPr="00C715DD">
        <w:rPr>
          <w:lang w:val="en-GB"/>
        </w:rPr>
        <w:t>Free preventive dental examinations for children and school pupils, pensioners, disadvantaged and the socially poor;</w:t>
      </w:r>
    </w:p>
    <w:p w:rsidR="00B457F3" w:rsidRPr="00C715DD" w:rsidRDefault="00B527B6">
      <w:pPr>
        <w:pStyle w:val="P68B1DB1-ListParagraph14"/>
        <w:numPr>
          <w:ilvl w:val="2"/>
          <w:numId w:val="5"/>
        </w:numPr>
        <w:jc w:val="both"/>
        <w:rPr>
          <w:kern w:val="2"/>
          <w:lang w:val="en-GB"/>
        </w:rPr>
      </w:pPr>
      <w:r w:rsidRPr="00C715DD">
        <w:rPr>
          <w:kern w:val="2"/>
          <w:lang w:val="en-GB"/>
        </w:rPr>
        <w:t>A</w:t>
      </w:r>
      <w:r w:rsidR="00BD0C93" w:rsidRPr="00C715DD">
        <w:rPr>
          <w:kern w:val="2"/>
          <w:lang w:val="en-GB"/>
        </w:rPr>
        <w:t>ccess for all citizens to medicines, medica</w:t>
      </w:r>
      <w:r w:rsidRPr="00C715DD">
        <w:rPr>
          <w:kern w:val="2"/>
          <w:lang w:val="en-GB"/>
        </w:rPr>
        <w:t>tions</w:t>
      </w:r>
      <w:r w:rsidR="00BD0C93" w:rsidRPr="00C715DD">
        <w:rPr>
          <w:kern w:val="2"/>
          <w:lang w:val="en-GB"/>
        </w:rPr>
        <w:t>, sanitary materials and materials for the care of bed-ridden patients in e</w:t>
      </w:r>
      <w:r w:rsidRPr="00C715DD">
        <w:rPr>
          <w:kern w:val="2"/>
          <w:lang w:val="en-GB"/>
        </w:rPr>
        <w:t xml:space="preserve">very </w:t>
      </w:r>
      <w:r w:rsidR="00BD0C93" w:rsidRPr="00C715DD">
        <w:rPr>
          <w:kern w:val="2"/>
          <w:lang w:val="en-GB"/>
        </w:rPr>
        <w:t>municipality and the construction of a delivery system to each settlement;</w:t>
      </w:r>
    </w:p>
    <w:p w:rsidR="00B457F3" w:rsidRPr="00C715DD" w:rsidRDefault="00BD0C93">
      <w:pPr>
        <w:pStyle w:val="P68B1DB1-Default15"/>
        <w:numPr>
          <w:ilvl w:val="2"/>
          <w:numId w:val="5"/>
        </w:numPr>
        <w:jc w:val="both"/>
        <w:rPr>
          <w:rFonts w:cstheme="minorBidi"/>
          <w:kern w:val="2"/>
          <w:lang w:val="en-GB"/>
        </w:rPr>
      </w:pPr>
      <w:r w:rsidRPr="00C715DD">
        <w:rPr>
          <w:rFonts w:cstheme="minorBidi"/>
          <w:kern w:val="2"/>
          <w:lang w:val="en-GB"/>
        </w:rPr>
        <w:t>Building a sustainable system for health culture and  health literacy and  education;</w:t>
      </w:r>
    </w:p>
    <w:p w:rsidR="00B457F3" w:rsidRPr="00C715DD" w:rsidRDefault="00BD0C93">
      <w:pPr>
        <w:pStyle w:val="P68B1DB1-ListParagraph16"/>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Bidi"/>
          <w:kern w:val="2"/>
          <w:lang w:val="en-GB"/>
        </w:rPr>
      </w:pPr>
      <w:r w:rsidRPr="00C715DD">
        <w:rPr>
          <w:rFonts w:cstheme="minorBidi"/>
          <w:kern w:val="2"/>
          <w:lang w:val="en-GB"/>
        </w:rPr>
        <w:t xml:space="preserve">Telemedicine and the digitalisation of health services; </w:t>
      </w:r>
    </w:p>
    <w:p w:rsidR="00B457F3" w:rsidRPr="00C715DD" w:rsidRDefault="00BD0C93">
      <w:pPr>
        <w:pStyle w:val="P68B1DB1-ListParagraph5"/>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0"/>
          <w:lang w:val="en-GB"/>
        </w:rPr>
      </w:pPr>
      <w:r w:rsidRPr="00C715DD">
        <w:rPr>
          <w:rFonts w:cstheme="minorBidi"/>
          <w:lang w:val="en-GB"/>
        </w:rPr>
        <w:t>Training,  career development and suitable, realistic remuneration of doctors and medical professionals</w:t>
      </w:r>
      <w:r w:rsidRPr="00C715DD">
        <w:rPr>
          <w:lang w:val="en-GB"/>
        </w:rPr>
        <w:t xml:space="preserve"> based on dialogue,  taking into account the evaluations of citizens, partnership between the state, local authorities, academia and medical and health institutions, commensurate with the</w:t>
      </w:r>
      <w:r w:rsidR="00B527B6" w:rsidRPr="00C715DD">
        <w:rPr>
          <w:lang w:val="en-GB"/>
        </w:rPr>
        <w:t xml:space="preserve"> </w:t>
      </w:r>
      <w:r w:rsidRPr="00C715DD">
        <w:rPr>
          <w:lang w:val="en-GB"/>
        </w:rPr>
        <w:t>best practices in Europe and the world;</w:t>
      </w:r>
    </w:p>
    <w:p w:rsidR="00B457F3" w:rsidRPr="00C715DD" w:rsidRDefault="00BD0C93">
      <w:pPr>
        <w:pStyle w:val="ListParagraph"/>
        <w:numPr>
          <w:ilvl w:val="2"/>
          <w:numId w:val="5"/>
        </w:numPr>
        <w:rPr>
          <w:lang w:val="en-GB"/>
        </w:rPr>
      </w:pPr>
      <w:r w:rsidRPr="00C715DD">
        <w:rPr>
          <w:lang w:val="en-GB"/>
        </w:rPr>
        <w:t>Control – state and public of the management and investment of the public resource in affordable and modern healthcare.</w:t>
      </w:r>
    </w:p>
    <w:p w:rsidR="00B457F3" w:rsidRPr="00C715DD" w:rsidRDefault="00B457F3">
      <w:pPr>
        <w:ind w:left="720" w:firstLine="720"/>
        <w:rPr>
          <w:lang w:val="en-GB"/>
        </w:rPr>
      </w:pPr>
    </w:p>
    <w:p w:rsidR="00B457F3" w:rsidRPr="00C715DD" w:rsidRDefault="00B457F3">
      <w:pPr>
        <w:ind w:left="720" w:firstLine="720"/>
        <w:rPr>
          <w:color w:val="70AD47" w:themeColor="accent6"/>
          <w:lang w:val="en-GB"/>
        </w:rPr>
      </w:pPr>
    </w:p>
    <w:p w:rsidR="00B457F3" w:rsidRPr="00C715DD" w:rsidRDefault="00B457F3">
      <w:pPr>
        <w:ind w:left="720" w:firstLine="720"/>
        <w:rPr>
          <w:color w:val="70AD47" w:themeColor="accent6"/>
          <w:lang w:val="en-GB"/>
        </w:rPr>
      </w:pPr>
    </w:p>
    <w:p w:rsidR="00B457F3" w:rsidRPr="00C715DD" w:rsidRDefault="00B457F3">
      <w:pPr>
        <w:pStyle w:val="ListParagraph"/>
        <w:ind w:left="1800"/>
        <w:rPr>
          <w:lang w:val="en-GB"/>
        </w:rPr>
      </w:pPr>
    </w:p>
    <w:p w:rsidR="00B457F3" w:rsidRPr="00C715DD" w:rsidRDefault="00BD0C93">
      <w:pPr>
        <w:pStyle w:val="P68B1DB1-ListParagraph17"/>
        <w:numPr>
          <w:ilvl w:val="1"/>
          <w:numId w:val="9"/>
        </w:numPr>
        <w:rPr>
          <w:lang w:val="en-GB"/>
        </w:rPr>
      </w:pPr>
      <w:r w:rsidRPr="00C715DD">
        <w:rPr>
          <w:lang w:val="en-GB"/>
        </w:rPr>
        <w:t>New Beginning for Housing policy</w:t>
      </w:r>
    </w:p>
    <w:p w:rsidR="00B457F3" w:rsidRPr="00C715DD" w:rsidRDefault="00B527B6">
      <w:pPr>
        <w:pStyle w:val="P68B1DB1-Normal18"/>
        <w:spacing w:after="160" w:line="259" w:lineRule="auto"/>
        <w:ind w:firstLine="720"/>
        <w:jc w:val="both"/>
        <w:rPr>
          <w:lang w:val="en-GB"/>
        </w:rPr>
      </w:pPr>
      <w:r w:rsidRPr="00C715DD">
        <w:rPr>
          <w:lang w:val="en-GB"/>
        </w:rPr>
        <w:tab/>
      </w:r>
      <w:r w:rsidR="00BD0C93" w:rsidRPr="00C715DD">
        <w:rPr>
          <w:lang w:val="en-GB"/>
        </w:rPr>
        <w:t>National housing strategy with a 30-year horizon</w:t>
      </w:r>
    </w:p>
    <w:p w:rsidR="00B457F3" w:rsidRPr="00C715DD" w:rsidRDefault="00BD0C93">
      <w:pPr>
        <w:pStyle w:val="P68B1DB1-ListParagraph5"/>
        <w:numPr>
          <w:ilvl w:val="0"/>
          <w:numId w:val="16"/>
        </w:numPr>
        <w:spacing w:after="160" w:line="259" w:lineRule="auto"/>
        <w:jc w:val="both"/>
        <w:rPr>
          <w:lang w:val="en-GB"/>
        </w:rPr>
      </w:pPr>
      <w:r w:rsidRPr="00C715DD">
        <w:rPr>
          <w:lang w:val="en-GB"/>
        </w:rPr>
        <w:t>Ensuring affordable housing for young people and young families with children with state-guaranteed first home mortgages;</w:t>
      </w:r>
    </w:p>
    <w:p w:rsidR="00B457F3" w:rsidRPr="00C715DD" w:rsidRDefault="00BD0C93">
      <w:pPr>
        <w:pStyle w:val="P68B1DB1-ListParagraph5"/>
        <w:numPr>
          <w:ilvl w:val="0"/>
          <w:numId w:val="16"/>
        </w:numPr>
        <w:spacing w:after="160" w:line="259" w:lineRule="auto"/>
        <w:jc w:val="both"/>
        <w:rPr>
          <w:lang w:val="en-GB"/>
        </w:rPr>
      </w:pPr>
      <w:r w:rsidRPr="00C715DD">
        <w:rPr>
          <w:lang w:val="en-GB"/>
        </w:rPr>
        <w:lastRenderedPageBreak/>
        <w:t>Consistent, measurable and effective investments to improve the condition of the existing housing stock, including a Special Renovation Programme (not only energy efficiency) for prefabricated panel apartment blocks;</w:t>
      </w:r>
    </w:p>
    <w:p w:rsidR="00B457F3" w:rsidRPr="00C715DD" w:rsidRDefault="00B527B6">
      <w:pPr>
        <w:pStyle w:val="P68B1DB1-ListParagraph5"/>
        <w:numPr>
          <w:ilvl w:val="0"/>
          <w:numId w:val="16"/>
        </w:numPr>
        <w:spacing w:after="160" w:line="259" w:lineRule="auto"/>
        <w:jc w:val="both"/>
        <w:rPr>
          <w:lang w:val="en-GB"/>
        </w:rPr>
      </w:pPr>
      <w:r w:rsidRPr="00C715DD">
        <w:rPr>
          <w:lang w:val="en-GB"/>
        </w:rPr>
        <w:t>Robust</w:t>
      </w:r>
      <w:r w:rsidR="00BD0C93" w:rsidRPr="00C715DD">
        <w:rPr>
          <w:lang w:val="en-GB"/>
        </w:rPr>
        <w:t>, long-term, mutual interest-based partnership of the state with the construction industry for construction, renovation and maintenance of a building stock with affordable housing;</w:t>
      </w:r>
    </w:p>
    <w:p w:rsidR="00B457F3" w:rsidRPr="00C715DD" w:rsidRDefault="00BD0C93">
      <w:pPr>
        <w:pStyle w:val="P68B1DB1-ListParagraph5"/>
        <w:numPr>
          <w:ilvl w:val="0"/>
          <w:numId w:val="16"/>
        </w:numPr>
        <w:spacing w:after="160" w:line="259" w:lineRule="auto"/>
        <w:jc w:val="both"/>
        <w:rPr>
          <w:lang w:val="en-GB"/>
        </w:rPr>
      </w:pPr>
      <w:r w:rsidRPr="00C715DD">
        <w:rPr>
          <w:lang w:val="en-GB"/>
        </w:rPr>
        <w:t>A national policy for partnership with the banking sector, pension funds and other financial institutions for investments in the housing sector;</w:t>
      </w:r>
    </w:p>
    <w:p w:rsidR="00B457F3" w:rsidRPr="00C715DD" w:rsidRDefault="00BD0C93">
      <w:pPr>
        <w:pStyle w:val="P68B1DB1-ListParagraph5"/>
        <w:numPr>
          <w:ilvl w:val="0"/>
          <w:numId w:val="16"/>
        </w:numPr>
        <w:spacing w:after="160" w:line="259" w:lineRule="auto"/>
        <w:jc w:val="both"/>
        <w:rPr>
          <w:lang w:val="en-GB"/>
        </w:rPr>
      </w:pPr>
      <w:r w:rsidRPr="00C715DD">
        <w:rPr>
          <w:lang w:val="en-GB"/>
        </w:rPr>
        <w:t>Specially designed state and municipal programmes for social housing;</w:t>
      </w:r>
    </w:p>
    <w:p w:rsidR="00B457F3" w:rsidRPr="00C715DD" w:rsidRDefault="00BD0C93">
      <w:pPr>
        <w:pStyle w:val="P68B1DB1-ListParagraph5"/>
        <w:numPr>
          <w:ilvl w:val="0"/>
          <w:numId w:val="16"/>
        </w:numPr>
        <w:spacing w:after="160" w:line="259" w:lineRule="auto"/>
        <w:jc w:val="both"/>
        <w:rPr>
          <w:lang w:val="en-GB"/>
        </w:rPr>
      </w:pPr>
      <w:r w:rsidRPr="00C715DD">
        <w:rPr>
          <w:lang w:val="en-GB"/>
        </w:rPr>
        <w:t>Development of a set of measures to stimulate the inclusion of uninhabited vacant homes in the housing market in the  of medium- and long-term rental sector;</w:t>
      </w:r>
    </w:p>
    <w:p w:rsidR="00B457F3" w:rsidRPr="00C715DD" w:rsidRDefault="00BD0C93">
      <w:pPr>
        <w:pStyle w:val="P68B1DB1-ListParagraph5"/>
        <w:numPr>
          <w:ilvl w:val="0"/>
          <w:numId w:val="16"/>
        </w:numPr>
        <w:spacing w:after="160" w:line="259" w:lineRule="auto"/>
        <w:jc w:val="both"/>
        <w:rPr>
          <w:lang w:val="en-GB"/>
        </w:rPr>
      </w:pPr>
      <w:r w:rsidRPr="00C715DD">
        <w:rPr>
          <w:lang w:val="en-GB"/>
        </w:rPr>
        <w:t xml:space="preserve">Long-term measures </w:t>
      </w:r>
      <w:r w:rsidR="00B527B6" w:rsidRPr="00C715DD">
        <w:rPr>
          <w:lang w:val="en-GB"/>
        </w:rPr>
        <w:t xml:space="preserve">aimed at </w:t>
      </w:r>
      <w:r w:rsidRPr="00C715DD">
        <w:rPr>
          <w:lang w:val="en-GB"/>
        </w:rPr>
        <w:t>reduc</w:t>
      </w:r>
      <w:r w:rsidR="00B527B6" w:rsidRPr="00C715DD">
        <w:rPr>
          <w:lang w:val="en-GB"/>
        </w:rPr>
        <w:t xml:space="preserve">ing </w:t>
      </w:r>
      <w:r w:rsidRPr="00C715DD">
        <w:rPr>
          <w:lang w:val="en-GB"/>
        </w:rPr>
        <w:t>the administrative burden and bureaucratic obstacles throughout the chain of land allocation, design, permits, construction and maintenance of new residential buildings. Stimulation of public-private partnership;</w:t>
      </w:r>
    </w:p>
    <w:p w:rsidR="00B457F3" w:rsidRPr="00C715DD" w:rsidRDefault="00BD0C93">
      <w:pPr>
        <w:pStyle w:val="P68B1DB1-ListParagraph5"/>
        <w:numPr>
          <w:ilvl w:val="0"/>
          <w:numId w:val="16"/>
        </w:numPr>
        <w:spacing w:after="160" w:line="259" w:lineRule="auto"/>
        <w:jc w:val="both"/>
        <w:rPr>
          <w:lang w:val="en-GB"/>
        </w:rPr>
      </w:pPr>
      <w:r w:rsidRPr="00C715DD">
        <w:rPr>
          <w:lang w:val="en-GB"/>
        </w:rPr>
        <w:t>Simplification of procedures for the introduction of modern, environmentally friendly, recycled materials and digitalisation in the construction industry;</w:t>
      </w:r>
    </w:p>
    <w:p w:rsidR="00B457F3" w:rsidRPr="00C715DD" w:rsidRDefault="00BD0C93">
      <w:pPr>
        <w:pStyle w:val="P68B1DB1-ListParagraph5"/>
        <w:numPr>
          <w:ilvl w:val="0"/>
          <w:numId w:val="16"/>
        </w:numPr>
        <w:spacing w:after="160" w:line="259" w:lineRule="auto"/>
        <w:jc w:val="both"/>
        <w:rPr>
          <w:lang w:val="en-GB"/>
        </w:rPr>
      </w:pPr>
      <w:r w:rsidRPr="00C715DD">
        <w:rPr>
          <w:lang w:val="en-GB"/>
        </w:rPr>
        <w:t>Supporting the construction industry by training and guaranteeing a workforce in construction through education, retraining, and relaxed import regimes for workers;</w:t>
      </w:r>
    </w:p>
    <w:p w:rsidR="00B457F3" w:rsidRPr="00C715DD" w:rsidRDefault="00BD0C93">
      <w:pPr>
        <w:pStyle w:val="P68B1DB1-ListParagraph5"/>
        <w:numPr>
          <w:ilvl w:val="0"/>
          <w:numId w:val="16"/>
        </w:numPr>
        <w:spacing w:after="160" w:line="259" w:lineRule="auto"/>
        <w:jc w:val="both"/>
        <w:rPr>
          <w:lang w:val="en-GB"/>
        </w:rPr>
      </w:pPr>
      <w:r w:rsidRPr="00C715DD">
        <w:rPr>
          <w:lang w:val="en-GB"/>
        </w:rPr>
        <w:t>State control and prevention of manipulation and speculation in the housing and rentals market;</w:t>
      </w:r>
    </w:p>
    <w:p w:rsidR="00B457F3" w:rsidRPr="00C715DD" w:rsidRDefault="00BD0C93">
      <w:pPr>
        <w:pStyle w:val="P68B1DB1-ListParagraph5"/>
        <w:numPr>
          <w:ilvl w:val="0"/>
          <w:numId w:val="16"/>
        </w:numPr>
        <w:spacing w:after="160" w:line="259" w:lineRule="auto"/>
        <w:jc w:val="both"/>
        <w:rPr>
          <w:lang w:val="en-GB"/>
        </w:rPr>
      </w:pPr>
      <w:r w:rsidRPr="00C715DD">
        <w:rPr>
          <w:lang w:val="en-GB"/>
        </w:rPr>
        <w:t>State policy to provide affordable quality housing for socially disadvantaged, homeless, and persons with disabilities;</w:t>
      </w:r>
    </w:p>
    <w:p w:rsidR="00B457F3" w:rsidRPr="00C715DD" w:rsidRDefault="00BD0C93">
      <w:pPr>
        <w:pStyle w:val="P68B1DB1-ListParagraph5"/>
        <w:numPr>
          <w:ilvl w:val="0"/>
          <w:numId w:val="16"/>
        </w:numPr>
        <w:spacing w:after="160" w:line="259" w:lineRule="auto"/>
        <w:jc w:val="both"/>
        <w:rPr>
          <w:lang w:val="en-GB"/>
        </w:rPr>
      </w:pPr>
      <w:r w:rsidRPr="00C715DD">
        <w:rPr>
          <w:lang w:val="en-GB"/>
        </w:rPr>
        <w:t>Enhanced partnership with the EC and countries with experience in enforcing state housing policy.</w:t>
      </w:r>
    </w:p>
    <w:p w:rsidR="00B457F3" w:rsidRPr="00C715DD" w:rsidRDefault="00B457F3">
      <w:pPr>
        <w:pStyle w:val="ListParagraph"/>
        <w:ind w:left="1800"/>
        <w:rPr>
          <w:color w:val="EE0000"/>
          <w:lang w:val="en-GB"/>
        </w:rPr>
      </w:pPr>
    </w:p>
    <w:p w:rsidR="00B457F3" w:rsidRPr="00C715DD" w:rsidRDefault="00BD0C93">
      <w:pPr>
        <w:pStyle w:val="P68B1DB1-ListParagraph17"/>
        <w:ind w:left="1080"/>
        <w:rPr>
          <w:lang w:val="en-GB"/>
        </w:rPr>
      </w:pPr>
      <w:r w:rsidRPr="00C715DD">
        <w:rPr>
          <w:lang w:val="en-GB"/>
        </w:rPr>
        <w:t>1.6. Transport. New Beginning for transport policy</w:t>
      </w:r>
    </w:p>
    <w:p w:rsidR="00B457F3" w:rsidRPr="00C715DD" w:rsidRDefault="00B457F3">
      <w:pPr>
        <w:jc w:val="both"/>
        <w:rPr>
          <w:lang w:val="en-GB"/>
        </w:rPr>
      </w:pPr>
    </w:p>
    <w:p w:rsidR="00B457F3" w:rsidRPr="00C715DD" w:rsidRDefault="00BD0C93">
      <w:pPr>
        <w:pStyle w:val="ListParagraph"/>
        <w:numPr>
          <w:ilvl w:val="0"/>
          <w:numId w:val="25"/>
        </w:numPr>
        <w:jc w:val="both"/>
        <w:rPr>
          <w:lang w:val="en-GB"/>
        </w:rPr>
      </w:pPr>
      <w:r w:rsidRPr="00C715DD">
        <w:rPr>
          <w:lang w:val="en-GB"/>
        </w:rPr>
        <w:t>Improving internal and external connectivity in the context of national priorities and the TEN-T network;</w:t>
      </w:r>
    </w:p>
    <w:p w:rsidR="00B457F3" w:rsidRPr="00C715DD" w:rsidRDefault="00BD0C93">
      <w:pPr>
        <w:pStyle w:val="ListParagraph"/>
        <w:numPr>
          <w:ilvl w:val="0"/>
          <w:numId w:val="25"/>
        </w:numPr>
        <w:jc w:val="both"/>
        <w:rPr>
          <w:lang w:val="en-GB"/>
        </w:rPr>
      </w:pPr>
      <w:r w:rsidRPr="00C715DD">
        <w:rPr>
          <w:lang w:val="en-GB"/>
        </w:rPr>
        <w:t>State policy to guarantee road safety;</w:t>
      </w:r>
    </w:p>
    <w:p w:rsidR="00B457F3" w:rsidRPr="00C715DD" w:rsidRDefault="00BD0C93">
      <w:pPr>
        <w:pStyle w:val="ListParagraph"/>
        <w:numPr>
          <w:ilvl w:val="0"/>
          <w:numId w:val="25"/>
        </w:numPr>
        <w:jc w:val="both"/>
        <w:rPr>
          <w:lang w:val="en-GB"/>
        </w:rPr>
      </w:pPr>
      <w:r w:rsidRPr="00C715DD">
        <w:rPr>
          <w:lang w:val="en-GB"/>
        </w:rPr>
        <w:t>Reducing harmful emissions from transport and their harmful impact on human health;</w:t>
      </w:r>
    </w:p>
    <w:p w:rsidR="00B457F3" w:rsidRPr="00C715DD" w:rsidRDefault="00BD0C93">
      <w:pPr>
        <w:pStyle w:val="ListParagraph"/>
        <w:numPr>
          <w:ilvl w:val="0"/>
          <w:numId w:val="25"/>
        </w:numPr>
        <w:jc w:val="both"/>
        <w:rPr>
          <w:lang w:val="en-GB"/>
        </w:rPr>
      </w:pPr>
      <w:r w:rsidRPr="00C715DD">
        <w:rPr>
          <w:lang w:val="en-GB"/>
        </w:rPr>
        <w:t>Development of air and river transport;</w:t>
      </w:r>
    </w:p>
    <w:p w:rsidR="00B457F3" w:rsidRPr="00C715DD" w:rsidRDefault="00BD0C93">
      <w:pPr>
        <w:pStyle w:val="ListParagraph"/>
        <w:numPr>
          <w:ilvl w:val="0"/>
          <w:numId w:val="25"/>
        </w:numPr>
        <w:jc w:val="both"/>
        <w:rPr>
          <w:lang w:val="en-GB"/>
        </w:rPr>
      </w:pPr>
      <w:r w:rsidRPr="00C715DD">
        <w:rPr>
          <w:lang w:val="en-GB"/>
        </w:rPr>
        <w:t>Construction of a state administrative unit for scientific and applied activities in transport;</w:t>
      </w:r>
    </w:p>
    <w:p w:rsidR="00B457F3" w:rsidRPr="00C715DD" w:rsidRDefault="00BD0C93">
      <w:pPr>
        <w:pStyle w:val="ListParagraph"/>
        <w:numPr>
          <w:ilvl w:val="0"/>
          <w:numId w:val="25"/>
        </w:numPr>
        <w:jc w:val="both"/>
        <w:rPr>
          <w:lang w:val="en-GB"/>
        </w:rPr>
      </w:pPr>
      <w:r w:rsidRPr="00C715DD">
        <w:rPr>
          <w:lang w:val="en-GB"/>
        </w:rPr>
        <w:t xml:space="preserve">Provision of long-term, predictable funding which combines EU support with national funding includes potential funding from NATO projects, public-private partnerships and other interstate </w:t>
      </w:r>
      <w:r w:rsidRPr="00C715DD">
        <w:rPr>
          <w:lang w:val="en-GB"/>
        </w:rPr>
        <w:lastRenderedPageBreak/>
        <w:t>investments to enable the implementation of a meaningful, coherent and sustainable transport infrastructure policy</w:t>
      </w:r>
    </w:p>
    <w:p w:rsidR="00B457F3" w:rsidRPr="00C715DD" w:rsidRDefault="00B457F3">
      <w:pPr>
        <w:rPr>
          <w:lang w:val="en-GB"/>
        </w:rPr>
      </w:pPr>
    </w:p>
    <w:p w:rsidR="00B457F3" w:rsidRPr="00C715DD" w:rsidRDefault="00B457F3">
      <w:pPr>
        <w:pStyle w:val="ListParagraph"/>
        <w:ind w:left="1080"/>
        <w:rPr>
          <w:lang w:val="en-GB"/>
        </w:rPr>
      </w:pPr>
    </w:p>
    <w:p w:rsidR="00B457F3" w:rsidRPr="00890B8D" w:rsidRDefault="00BD0C93">
      <w:pPr>
        <w:pStyle w:val="P68B1DB1-ListParagraph19"/>
        <w:numPr>
          <w:ilvl w:val="0"/>
          <w:numId w:val="12"/>
        </w:numPr>
        <w:rPr>
          <w:b/>
          <w:lang w:val="en-GB"/>
        </w:rPr>
      </w:pPr>
      <w:r w:rsidRPr="00890B8D">
        <w:rPr>
          <w:b/>
          <w:lang w:val="en-GB"/>
        </w:rPr>
        <w:t xml:space="preserve">Statehood, Security and Public Order. Management of </w:t>
      </w:r>
      <w:r w:rsidR="00571482" w:rsidRPr="00890B8D">
        <w:rPr>
          <w:b/>
          <w:lang w:val="en-GB"/>
        </w:rPr>
        <w:t>S</w:t>
      </w:r>
      <w:r w:rsidRPr="00890B8D">
        <w:rPr>
          <w:b/>
          <w:lang w:val="en-GB"/>
        </w:rPr>
        <w:t xml:space="preserve">tate </w:t>
      </w:r>
      <w:r w:rsidR="00571482" w:rsidRPr="00890B8D">
        <w:rPr>
          <w:b/>
          <w:lang w:val="en-GB"/>
        </w:rPr>
        <w:t>P</w:t>
      </w:r>
      <w:r w:rsidRPr="00890B8D">
        <w:rPr>
          <w:b/>
          <w:lang w:val="en-GB"/>
        </w:rPr>
        <w:t>roperty. Management of State Finances</w:t>
      </w:r>
    </w:p>
    <w:p w:rsidR="00B457F3" w:rsidRPr="00C715DD" w:rsidRDefault="00B457F3">
      <w:pPr>
        <w:pStyle w:val="ListParagraph"/>
        <w:ind w:left="1800"/>
        <w:rPr>
          <w:sz w:val="32"/>
          <w:lang w:val="en-GB"/>
        </w:rPr>
      </w:pPr>
    </w:p>
    <w:p w:rsidR="00B457F3" w:rsidRPr="00C715DD" w:rsidRDefault="00BD0C93">
      <w:pPr>
        <w:pStyle w:val="P68B1DB1-120"/>
        <w:jc w:val="both"/>
        <w:rPr>
          <w:lang w:val="en-GB"/>
        </w:rPr>
      </w:pPr>
      <w:r w:rsidRPr="00C715DD">
        <w:rPr>
          <w:lang w:val="en-GB"/>
        </w:rPr>
        <w:t>2.1. Statehood</w:t>
      </w:r>
    </w:p>
    <w:p w:rsidR="00B457F3" w:rsidRPr="00C715DD" w:rsidRDefault="00B457F3">
      <w:pPr>
        <w:rPr>
          <w:lang w:val="en-GB"/>
        </w:rPr>
      </w:pPr>
    </w:p>
    <w:p w:rsidR="00B457F3" w:rsidRPr="00C715DD" w:rsidRDefault="00BD0C93">
      <w:pPr>
        <w:pStyle w:val="ListParagraph"/>
        <w:jc w:val="both"/>
        <w:rPr>
          <w:lang w:val="en-GB"/>
        </w:rPr>
      </w:pPr>
      <w:r w:rsidRPr="00C715DD">
        <w:rPr>
          <w:lang w:val="en-GB"/>
        </w:rPr>
        <w:t>The MRF is working for a sovereign, stable and predictable state</w:t>
      </w:r>
      <w:r w:rsidR="009E27BD" w:rsidRPr="00C715DD">
        <w:rPr>
          <w:lang w:val="en-GB"/>
        </w:rPr>
        <w:t xml:space="preserve">; one </w:t>
      </w:r>
      <w:r w:rsidRPr="00C715DD">
        <w:rPr>
          <w:lang w:val="en-GB"/>
        </w:rPr>
        <w:t>which is fast, digital and responsible with an administration in the service of citizens and businesses, and does not hinder.</w:t>
      </w:r>
    </w:p>
    <w:p w:rsidR="00B457F3" w:rsidRPr="00C715DD" w:rsidRDefault="00B457F3">
      <w:pPr>
        <w:pStyle w:val="ListParagraph"/>
        <w:jc w:val="both"/>
        <w:rPr>
          <w:b/>
          <w:lang w:val="en-GB"/>
        </w:rPr>
      </w:pPr>
    </w:p>
    <w:p w:rsidR="00B457F3" w:rsidRPr="00C715DD" w:rsidRDefault="00BD0C93">
      <w:pPr>
        <w:pStyle w:val="ListParagraph"/>
        <w:jc w:val="both"/>
        <w:rPr>
          <w:lang w:val="en-GB"/>
        </w:rPr>
      </w:pPr>
      <w:r w:rsidRPr="00C715DD">
        <w:rPr>
          <w:lang w:val="en-GB"/>
        </w:rPr>
        <w:t>We define the state as a regulator which by its actions guarantees care and protection for Bulgarian citizens and a competitive environment for the development of business and national industry. The MRF views the modern state a</w:t>
      </w:r>
      <w:r w:rsidR="009E27BD" w:rsidRPr="00C715DD">
        <w:rPr>
          <w:lang w:val="en-GB"/>
        </w:rPr>
        <w:t xml:space="preserve">s </w:t>
      </w:r>
      <w:r w:rsidRPr="00C715DD">
        <w:rPr>
          <w:lang w:val="en-GB"/>
        </w:rPr>
        <w:t>having the responsibility to maintain a balance between the state and business.</w:t>
      </w:r>
    </w:p>
    <w:p w:rsidR="00B457F3" w:rsidRPr="00C715DD" w:rsidRDefault="00B457F3">
      <w:pPr>
        <w:pStyle w:val="ListParagraph"/>
        <w:jc w:val="both"/>
        <w:rPr>
          <w:lang w:val="en-GB"/>
        </w:rPr>
      </w:pPr>
    </w:p>
    <w:p w:rsidR="00B457F3" w:rsidRPr="00C715DD" w:rsidRDefault="00BD0C93">
      <w:pPr>
        <w:pStyle w:val="ListParagraph"/>
        <w:jc w:val="both"/>
        <w:rPr>
          <w:lang w:val="en-GB"/>
        </w:rPr>
      </w:pPr>
      <w:r w:rsidRPr="00C715DD">
        <w:rPr>
          <w:lang w:val="en-GB"/>
        </w:rPr>
        <w:t>The MRF believes that the time has come for administrative reform to eliminate duplicating regimes, to sharply reduce the administrative burden on citizens and businesses, to define personal responsibility for delays in services, and increase the capacity of the state administration, including introduction of the "one-stop-shop" principle.</w:t>
      </w:r>
    </w:p>
    <w:p w:rsidR="00B457F3" w:rsidRPr="00C715DD" w:rsidRDefault="00B457F3">
      <w:pPr>
        <w:pStyle w:val="ListParagraph"/>
        <w:jc w:val="both"/>
        <w:rPr>
          <w:lang w:val="en-GB"/>
        </w:rPr>
      </w:pPr>
    </w:p>
    <w:p w:rsidR="00B457F3" w:rsidRPr="00C715DD" w:rsidRDefault="00BD0C93">
      <w:pPr>
        <w:pStyle w:val="ListParagraph"/>
        <w:jc w:val="both"/>
        <w:rPr>
          <w:lang w:val="en-GB"/>
        </w:rPr>
      </w:pPr>
      <w:r w:rsidRPr="00C715DD">
        <w:rPr>
          <w:lang w:val="en-GB"/>
        </w:rPr>
        <w:t>A key solution for effective administrative reform is the digitalisation of the administration with full digitalisation of permit regimes and digital connections between the departments of the state administration, aimed at enhancing digital services, creating unified electronic profiles, and guaranteeing the digital traceability of each procedure.</w:t>
      </w:r>
    </w:p>
    <w:p w:rsidR="00B457F3" w:rsidRPr="00C715DD" w:rsidRDefault="00B457F3">
      <w:pPr>
        <w:pStyle w:val="ListParagraph"/>
        <w:jc w:val="both"/>
        <w:rPr>
          <w:lang w:val="en-GB"/>
        </w:rPr>
      </w:pPr>
    </w:p>
    <w:p w:rsidR="00B457F3" w:rsidRPr="00C715DD" w:rsidRDefault="00BD0C93">
      <w:pPr>
        <w:pStyle w:val="ListParagraph"/>
        <w:jc w:val="both"/>
        <w:rPr>
          <w:lang w:val="en-GB"/>
        </w:rPr>
      </w:pPr>
      <w:r w:rsidRPr="00C715DD">
        <w:rPr>
          <w:lang w:val="en-GB"/>
        </w:rPr>
        <w:t>The role of the state as a regulator in economic relationships is naturally complemented by the increasingly important role for systems which guarantee the quality of life of Bulgarian citizens, their security, state sovereignty and the development of Bulgarian culture and preservation of cultural heritage.</w:t>
      </w:r>
    </w:p>
    <w:p w:rsidR="00B457F3" w:rsidRPr="00C715DD" w:rsidRDefault="00B457F3">
      <w:pPr>
        <w:pStyle w:val="ListParagraph"/>
        <w:jc w:val="both"/>
        <w:rPr>
          <w:lang w:val="en-GB"/>
        </w:rPr>
      </w:pPr>
    </w:p>
    <w:p w:rsidR="00B457F3" w:rsidRPr="00C715DD" w:rsidRDefault="00BD0C93">
      <w:pPr>
        <w:pStyle w:val="ListParagraph"/>
        <w:jc w:val="both"/>
        <w:rPr>
          <w:lang w:val="en-GB"/>
        </w:rPr>
      </w:pPr>
      <w:r w:rsidRPr="00C715DD">
        <w:rPr>
          <w:lang w:val="en-GB"/>
        </w:rPr>
        <w:t>The MRF will develop the active role of the state in conducting national policies in support of children, families and the quality of life of Bulgarian citizens.</w:t>
      </w:r>
    </w:p>
    <w:p w:rsidR="00B457F3" w:rsidRPr="00C715DD" w:rsidRDefault="00B457F3">
      <w:pPr>
        <w:rPr>
          <w:lang w:val="en-GB"/>
        </w:rPr>
      </w:pPr>
    </w:p>
    <w:p w:rsidR="00B457F3" w:rsidRPr="00C715DD" w:rsidRDefault="00B457F3">
      <w:pPr>
        <w:pStyle w:val="1"/>
        <w:jc w:val="both"/>
        <w:rPr>
          <w:lang w:val="en-GB"/>
        </w:rPr>
      </w:pPr>
    </w:p>
    <w:p w:rsidR="00B457F3" w:rsidRPr="00C715DD" w:rsidRDefault="00BD0C93">
      <w:pPr>
        <w:pStyle w:val="P68B1DB1-120"/>
        <w:jc w:val="both"/>
        <w:rPr>
          <w:lang w:val="en-GB"/>
        </w:rPr>
      </w:pPr>
      <w:r w:rsidRPr="00C715DD">
        <w:rPr>
          <w:lang w:val="en-GB"/>
        </w:rPr>
        <w:t>2.2. Security and Public Order</w:t>
      </w:r>
    </w:p>
    <w:p w:rsidR="00B457F3" w:rsidRPr="00C715DD" w:rsidRDefault="00B457F3">
      <w:pPr>
        <w:pStyle w:val="Default"/>
        <w:ind w:right="-613" w:firstLine="851"/>
        <w:jc w:val="both"/>
        <w:rPr>
          <w:rFonts w:asciiTheme="minorHAnsi" w:hAnsiTheme="minorHAnsi" w:cstheme="minorHAnsi"/>
          <w:color w:val="auto"/>
          <w:lang w:val="en-GB"/>
        </w:rPr>
      </w:pPr>
    </w:p>
    <w:p w:rsidR="00B457F3" w:rsidRPr="00C715DD" w:rsidRDefault="00BD0C93">
      <w:pPr>
        <w:pStyle w:val="P68B1DB1-Default15"/>
        <w:ind w:right="-613" w:firstLine="851"/>
        <w:jc w:val="both"/>
        <w:rPr>
          <w:lang w:val="en-GB"/>
        </w:rPr>
      </w:pPr>
      <w:r w:rsidRPr="00C715DD">
        <w:rPr>
          <w:lang w:val="en-GB"/>
        </w:rPr>
        <w:t xml:space="preserve">The perception of Bulgarian citizens of the rule of law and a democratic state guaranteeing security is based not only on results achieved by its institutions, but also by the bi-lateral relationship between institutions and society based on cooperation, transparency and trust. </w:t>
      </w:r>
    </w:p>
    <w:p w:rsidR="00B457F3" w:rsidRPr="00C715DD" w:rsidRDefault="00BD0C93">
      <w:pPr>
        <w:pStyle w:val="P68B1DB1-Default15"/>
        <w:ind w:right="-613" w:firstLine="851"/>
        <w:jc w:val="both"/>
        <w:rPr>
          <w:lang w:val="en-GB"/>
        </w:rPr>
      </w:pPr>
      <w:r w:rsidRPr="00C715DD">
        <w:rPr>
          <w:lang w:val="en-GB"/>
        </w:rPr>
        <w:t>A major factor is the commitment of the institutions to resolve the societal problems faced by citizens on a daily basis and for which they need the support of the institutions.</w:t>
      </w:r>
    </w:p>
    <w:p w:rsidR="00B457F3" w:rsidRPr="00C715DD" w:rsidRDefault="00BD0C93">
      <w:pPr>
        <w:pStyle w:val="P68B1DB1-Default15"/>
        <w:ind w:right="-613" w:firstLine="851"/>
        <w:jc w:val="both"/>
        <w:rPr>
          <w:lang w:val="en-GB"/>
        </w:rPr>
      </w:pPr>
      <w:r w:rsidRPr="00C715DD">
        <w:rPr>
          <w:lang w:val="en-GB"/>
        </w:rPr>
        <w:lastRenderedPageBreak/>
        <w:t>Therefore, the priority activities of the MRF in the Security and Public Order Sector will be focused on:</w:t>
      </w:r>
    </w:p>
    <w:p w:rsidR="00B457F3" w:rsidRPr="00C715DD" w:rsidRDefault="00B457F3">
      <w:pPr>
        <w:pStyle w:val="1"/>
        <w:jc w:val="both"/>
        <w:rPr>
          <w:lang w:val="en-GB"/>
        </w:rPr>
      </w:pP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guaranteeing peace and security in small residential settlements in the country and countering crimes against the person and property of citizens (so-called "domestic crime"), including domestic violence;</w:t>
      </w: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reducing road traffic injuries and ensuring road safety;</w:t>
      </w: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countering the proliferation of narcotic and intoxicating substances, especially among adolescents;</w:t>
      </w: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countering organised crime and corruption;</w:t>
      </w: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 xml:space="preserve">guaranteeing </w:t>
      </w:r>
      <w:r w:rsidR="00C715DD" w:rsidRPr="00C715DD">
        <w:rPr>
          <w:lang w:val="en-GB"/>
        </w:rPr>
        <w:t>cyber security</w:t>
      </w:r>
      <w:r w:rsidRPr="00C715DD">
        <w:rPr>
          <w:lang w:val="en-GB"/>
        </w:rPr>
        <w:t xml:space="preserve"> at the national level;</w:t>
      </w: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reliable border protection and management of migration flows;</w:t>
      </w:r>
    </w:p>
    <w:p w:rsidR="00B457F3" w:rsidRPr="00C715DD" w:rsidRDefault="00BD0C93">
      <w:pPr>
        <w:pStyle w:val="P68B1DB1-Default21"/>
        <w:numPr>
          <w:ilvl w:val="0"/>
          <w:numId w:val="14"/>
        </w:numPr>
        <w:tabs>
          <w:tab w:val="left" w:pos="1134"/>
        </w:tabs>
        <w:suppressAutoHyphens/>
        <w:adjustRightInd/>
        <w:ind w:left="0" w:right="-613" w:firstLine="851"/>
        <w:jc w:val="both"/>
        <w:rPr>
          <w:color w:val="auto"/>
          <w:lang w:val="en-GB"/>
        </w:rPr>
      </w:pPr>
      <w:r w:rsidRPr="00C715DD">
        <w:rPr>
          <w:lang w:val="en-GB"/>
        </w:rPr>
        <w:t>Guaranteeing the independence of public systems from foreign networks of influence;</w:t>
      </w:r>
    </w:p>
    <w:p w:rsidR="00B457F3" w:rsidRPr="00C715DD" w:rsidRDefault="00BD0C93">
      <w:pPr>
        <w:pStyle w:val="P68B1DB1-Default21"/>
        <w:numPr>
          <w:ilvl w:val="0"/>
          <w:numId w:val="14"/>
        </w:numPr>
        <w:tabs>
          <w:tab w:val="left" w:pos="1134"/>
        </w:tabs>
        <w:suppressAutoHyphens/>
        <w:adjustRightInd/>
        <w:ind w:left="0" w:right="-613" w:firstLine="851"/>
        <w:jc w:val="both"/>
        <w:rPr>
          <w:color w:val="auto"/>
          <w:lang w:val="en-GB"/>
        </w:rPr>
      </w:pPr>
      <w:r w:rsidRPr="00C715DD">
        <w:rPr>
          <w:lang w:val="en-GB"/>
        </w:rPr>
        <w:t>Protecting children and young people from domestic violence, school bullying and online harassment, and access to inappropriate content on the Internet;</w:t>
      </w:r>
    </w:p>
    <w:p w:rsidR="00B457F3" w:rsidRPr="00C715DD" w:rsidRDefault="00BD0C93">
      <w:pPr>
        <w:pStyle w:val="P68B1DB1-Default15"/>
        <w:numPr>
          <w:ilvl w:val="0"/>
          <w:numId w:val="14"/>
        </w:numPr>
        <w:tabs>
          <w:tab w:val="left" w:pos="1134"/>
        </w:tabs>
        <w:suppressAutoHyphens/>
        <w:adjustRightInd/>
        <w:ind w:left="0" w:right="-613" w:firstLine="851"/>
        <w:jc w:val="both"/>
        <w:rPr>
          <w:lang w:val="en-GB"/>
        </w:rPr>
      </w:pPr>
      <w:r w:rsidRPr="00C715DD">
        <w:rPr>
          <w:lang w:val="en-GB"/>
        </w:rPr>
        <w:t>creation of a functioning crisis/emergency response mechanism and adequate support for victims.</w:t>
      </w:r>
    </w:p>
    <w:p w:rsidR="00B457F3" w:rsidRPr="00C715DD" w:rsidRDefault="00B457F3">
      <w:pPr>
        <w:pStyle w:val="1"/>
        <w:jc w:val="both"/>
        <w:rPr>
          <w:lang w:val="en-GB"/>
        </w:rPr>
      </w:pPr>
    </w:p>
    <w:p w:rsidR="00B457F3" w:rsidRPr="00C715DD" w:rsidRDefault="00BD0C93">
      <w:pPr>
        <w:pStyle w:val="P68B1DB1-120"/>
        <w:jc w:val="both"/>
        <w:rPr>
          <w:lang w:val="en-GB"/>
        </w:rPr>
      </w:pPr>
      <w:r w:rsidRPr="00C715DD">
        <w:rPr>
          <w:lang w:val="en-GB"/>
        </w:rPr>
        <w:t>2.3. Justice</w:t>
      </w:r>
    </w:p>
    <w:p w:rsidR="00B457F3" w:rsidRPr="00C715DD" w:rsidRDefault="00B457F3">
      <w:pPr>
        <w:pStyle w:val="a"/>
        <w:ind w:firstLine="720"/>
        <w:jc w:val="both"/>
        <w:rPr>
          <w:lang w:val="en-GB"/>
        </w:rPr>
      </w:pPr>
    </w:p>
    <w:p w:rsidR="00B457F3" w:rsidRPr="00C715DD" w:rsidRDefault="00BD0C93">
      <w:pPr>
        <w:pStyle w:val="a"/>
        <w:ind w:firstLine="720"/>
        <w:jc w:val="both"/>
        <w:rPr>
          <w:lang w:val="en-GB"/>
        </w:rPr>
      </w:pPr>
      <w:r w:rsidRPr="00C715DD">
        <w:rPr>
          <w:lang w:val="en-GB"/>
        </w:rPr>
        <w:t>The MRF is guided by the desire to achieve justice and protect the rights of Bulgarian citizens. The aim of justice is to protect citizens and create a public sense of justice and security. Justice does not depend on the names of specific individuals, but on the ability of Bulgarian justice to perform its regulated functions.</w:t>
      </w:r>
    </w:p>
    <w:p w:rsidR="00B457F3" w:rsidRPr="00C715DD" w:rsidRDefault="00B457F3">
      <w:pPr>
        <w:pStyle w:val="a"/>
        <w:jc w:val="both"/>
        <w:rPr>
          <w:lang w:val="en-GB"/>
        </w:rPr>
      </w:pPr>
    </w:p>
    <w:p w:rsidR="00B457F3" w:rsidRPr="00C715DD" w:rsidRDefault="00BD0C93">
      <w:pPr>
        <w:pStyle w:val="a"/>
        <w:ind w:firstLine="720"/>
        <w:jc w:val="both"/>
        <w:rPr>
          <w:lang w:val="en-GB"/>
        </w:rPr>
      </w:pPr>
      <w:r w:rsidRPr="00C715DD">
        <w:rPr>
          <w:lang w:val="en-GB"/>
        </w:rPr>
        <w:t xml:space="preserve">The MRF believes in the need for profound reform in the justice sector. Primarily this will include: </w:t>
      </w:r>
    </w:p>
    <w:p w:rsidR="00B457F3" w:rsidRPr="00C715DD" w:rsidRDefault="00BD0C93">
      <w:pPr>
        <w:pStyle w:val="a"/>
        <w:ind w:left="720" w:firstLine="720"/>
        <w:jc w:val="both"/>
        <w:rPr>
          <w:lang w:val="en-GB"/>
        </w:rPr>
      </w:pPr>
      <w:r w:rsidRPr="00C715DD">
        <w:rPr>
          <w:lang w:val="en-GB"/>
        </w:rPr>
        <w:t xml:space="preserve">Development of a new Criminal Code which will envisage harsh punishments for abuse of minors as well as all forms of sexual coercion and profiting from such, including through the use of cyberspace; </w:t>
      </w:r>
    </w:p>
    <w:p w:rsidR="00B457F3" w:rsidRPr="00C715DD" w:rsidRDefault="00BD0C93">
      <w:pPr>
        <w:pStyle w:val="a"/>
        <w:ind w:left="720" w:firstLine="720"/>
        <w:jc w:val="both"/>
        <w:rPr>
          <w:lang w:val="en-GB"/>
        </w:rPr>
      </w:pPr>
      <w:r w:rsidRPr="00C715DD">
        <w:rPr>
          <w:lang w:val="en-GB"/>
        </w:rPr>
        <w:t>Updating of the Criminal Procedure Code;</w:t>
      </w:r>
    </w:p>
    <w:p w:rsidR="00B457F3" w:rsidRPr="00C715DD" w:rsidRDefault="00BD0C93">
      <w:pPr>
        <w:pStyle w:val="a"/>
        <w:ind w:firstLine="720"/>
        <w:jc w:val="both"/>
        <w:rPr>
          <w:lang w:val="en-GB"/>
        </w:rPr>
      </w:pPr>
      <w:r w:rsidRPr="00C715DD">
        <w:rPr>
          <w:lang w:val="en-GB"/>
        </w:rPr>
        <w:t>The MRF upholds the principle that every Bulgarian citizen, regardless of where in the world they might be, has the same rights under the Constitution of the Republic of Bulgaria.</w:t>
      </w:r>
    </w:p>
    <w:p w:rsidR="00B457F3" w:rsidRPr="00C715DD" w:rsidRDefault="00B457F3">
      <w:pPr>
        <w:jc w:val="both"/>
        <w:rPr>
          <w:lang w:val="en-GB"/>
        </w:rPr>
      </w:pPr>
    </w:p>
    <w:p w:rsidR="00B457F3" w:rsidRPr="00C715DD" w:rsidRDefault="00B457F3">
      <w:pPr>
        <w:jc w:val="both"/>
        <w:rPr>
          <w:lang w:val="en-GB"/>
        </w:rPr>
      </w:pPr>
    </w:p>
    <w:p w:rsidR="00B457F3" w:rsidRPr="00C715DD" w:rsidRDefault="00B457F3">
      <w:pPr>
        <w:pStyle w:val="1"/>
        <w:jc w:val="both"/>
        <w:rPr>
          <w:lang w:val="en-GB"/>
        </w:rPr>
      </w:pPr>
    </w:p>
    <w:p w:rsidR="00B457F3" w:rsidRPr="00C715DD" w:rsidRDefault="00BD0C93">
      <w:pPr>
        <w:pStyle w:val="P68B1DB1-120"/>
        <w:jc w:val="both"/>
        <w:rPr>
          <w:lang w:val="en-GB"/>
        </w:rPr>
      </w:pPr>
      <w:r w:rsidRPr="00C715DD">
        <w:rPr>
          <w:lang w:val="en-GB"/>
        </w:rPr>
        <w:t xml:space="preserve">2.4 Management of state property. </w:t>
      </w:r>
    </w:p>
    <w:p w:rsidR="00B457F3" w:rsidRPr="00C715DD" w:rsidRDefault="00B457F3">
      <w:pPr>
        <w:rPr>
          <w:rFonts w:cstheme="minorHAnsi"/>
          <w:b/>
          <w:lang w:val="en-GB"/>
        </w:rPr>
      </w:pPr>
    </w:p>
    <w:p w:rsidR="00B457F3" w:rsidRPr="00C715DD" w:rsidRDefault="00BD0C93">
      <w:pPr>
        <w:pStyle w:val="P68B1DB1-Normal22"/>
        <w:ind w:firstLine="720"/>
        <w:rPr>
          <w:lang w:val="en-GB"/>
        </w:rPr>
      </w:pPr>
      <w:r w:rsidRPr="00C715DD">
        <w:rPr>
          <w:lang w:val="en-GB"/>
        </w:rPr>
        <w:t>Our principle is "State property belongs to the Bulgarian citizens” it is not no-one's property.</w:t>
      </w:r>
    </w:p>
    <w:p w:rsidR="00B457F3" w:rsidRPr="00C715DD" w:rsidRDefault="00BD0C93">
      <w:pPr>
        <w:pStyle w:val="P68B1DB1-Normal22"/>
        <w:ind w:firstLine="720"/>
        <w:rPr>
          <w:lang w:val="en-GB"/>
        </w:rPr>
      </w:pPr>
      <w:r w:rsidRPr="00C715DD">
        <w:rPr>
          <w:lang w:val="en-GB"/>
        </w:rPr>
        <w:t>Therefore, we will manage it transparently, professionally and in the interest of society, not through political appointments. The state can and should be a good steward and a good administrator by means of:</w:t>
      </w:r>
    </w:p>
    <w:p w:rsidR="00B457F3" w:rsidRPr="00C715DD" w:rsidRDefault="00B457F3">
      <w:pPr>
        <w:rPr>
          <w:rFonts w:cstheme="minorHAnsi"/>
          <w:lang w:val="en-GB"/>
        </w:rPr>
      </w:pPr>
    </w:p>
    <w:p w:rsidR="00B457F3" w:rsidRPr="00C715DD" w:rsidRDefault="00BD0C93">
      <w:pPr>
        <w:pStyle w:val="P68B1DB1-ListParagraph5"/>
        <w:numPr>
          <w:ilvl w:val="1"/>
          <w:numId w:val="26"/>
        </w:numPr>
        <w:rPr>
          <w:lang w:val="en-GB"/>
        </w:rPr>
      </w:pPr>
      <w:r w:rsidRPr="00C715DD">
        <w:rPr>
          <w:lang w:val="en-GB"/>
        </w:rPr>
        <w:t>Completely transparency of state assets;</w:t>
      </w:r>
    </w:p>
    <w:p w:rsidR="00B457F3" w:rsidRPr="00C715DD" w:rsidRDefault="00BD0C93">
      <w:pPr>
        <w:pStyle w:val="P68B1DB1-ListParagraph5"/>
        <w:numPr>
          <w:ilvl w:val="1"/>
          <w:numId w:val="26"/>
        </w:numPr>
        <w:rPr>
          <w:lang w:val="en-GB"/>
        </w:rPr>
      </w:pPr>
      <w:r w:rsidRPr="00C715DD">
        <w:rPr>
          <w:lang w:val="en-GB"/>
        </w:rPr>
        <w:t>Unified Public Register of State Property</w:t>
      </w:r>
      <w:r w:rsidR="00890B8D">
        <w:rPr>
          <w:lang w:val="en-GB"/>
        </w:rPr>
        <w:t>;</w:t>
      </w:r>
    </w:p>
    <w:p w:rsidR="00B457F3" w:rsidRPr="00C715DD" w:rsidRDefault="00BD0C93">
      <w:pPr>
        <w:pStyle w:val="P68B1DB1-ListParagraph5"/>
        <w:numPr>
          <w:ilvl w:val="1"/>
          <w:numId w:val="26"/>
        </w:numPr>
        <w:rPr>
          <w:lang w:val="en-GB"/>
        </w:rPr>
      </w:pPr>
      <w:r w:rsidRPr="00C715DD">
        <w:rPr>
          <w:lang w:val="en-GB"/>
        </w:rPr>
        <w:t>Public transparency of contracts and concessions</w:t>
      </w:r>
      <w:r w:rsidR="00890B8D">
        <w:rPr>
          <w:lang w:val="en-GB"/>
        </w:rPr>
        <w:t>;</w:t>
      </w:r>
    </w:p>
    <w:p w:rsidR="00B457F3" w:rsidRPr="00C715DD" w:rsidRDefault="00BD0C93">
      <w:pPr>
        <w:pStyle w:val="P68B1DB1-ListParagraph5"/>
        <w:numPr>
          <w:ilvl w:val="1"/>
          <w:numId w:val="26"/>
        </w:numPr>
        <w:rPr>
          <w:lang w:val="en-GB"/>
        </w:rPr>
      </w:pPr>
      <w:r w:rsidRPr="00C715DD">
        <w:rPr>
          <w:lang w:val="en-GB"/>
        </w:rPr>
        <w:lastRenderedPageBreak/>
        <w:t>Active management of state assets</w:t>
      </w:r>
      <w:r w:rsidR="00890B8D">
        <w:rPr>
          <w:lang w:val="en-GB"/>
        </w:rPr>
        <w:t>;</w:t>
      </w:r>
    </w:p>
    <w:p w:rsidR="00B457F3" w:rsidRPr="00C715DD" w:rsidRDefault="00BD0C93">
      <w:pPr>
        <w:pStyle w:val="P68B1DB1-ListParagraph5"/>
        <w:numPr>
          <w:ilvl w:val="1"/>
          <w:numId w:val="26"/>
        </w:numPr>
        <w:rPr>
          <w:lang w:val="en-GB"/>
        </w:rPr>
      </w:pPr>
      <w:r w:rsidRPr="00C715DD">
        <w:rPr>
          <w:lang w:val="en-GB"/>
        </w:rPr>
        <w:t>Classification of assets</w:t>
      </w:r>
      <w:r w:rsidR="00890B8D">
        <w:rPr>
          <w:lang w:val="en-GB"/>
        </w:rPr>
        <w:t>;</w:t>
      </w:r>
    </w:p>
    <w:p w:rsidR="00B457F3" w:rsidRPr="00C715DD" w:rsidRDefault="00BD0C93">
      <w:pPr>
        <w:pStyle w:val="P68B1DB1-ListParagraph5"/>
        <w:numPr>
          <w:ilvl w:val="1"/>
          <w:numId w:val="26"/>
        </w:numPr>
        <w:rPr>
          <w:lang w:val="en-GB"/>
        </w:rPr>
      </w:pPr>
      <w:r w:rsidRPr="00C715DD">
        <w:rPr>
          <w:lang w:val="en-GB"/>
        </w:rPr>
        <w:t>Sale or lease of unused properties</w:t>
      </w:r>
      <w:r w:rsidR="00890B8D">
        <w:rPr>
          <w:lang w:val="en-GB"/>
        </w:rPr>
        <w:t>;</w:t>
      </w:r>
    </w:p>
    <w:p w:rsidR="00B457F3" w:rsidRPr="00C715DD" w:rsidRDefault="00BD0C93">
      <w:pPr>
        <w:pStyle w:val="P68B1DB1-ListParagraph5"/>
        <w:numPr>
          <w:ilvl w:val="1"/>
          <w:numId w:val="26"/>
        </w:numPr>
        <w:rPr>
          <w:lang w:val="en-GB"/>
        </w:rPr>
      </w:pPr>
      <w:r w:rsidRPr="00C715DD">
        <w:rPr>
          <w:lang w:val="en-GB"/>
        </w:rPr>
        <w:t>Financial discipline</w:t>
      </w:r>
      <w:r w:rsidR="00890B8D">
        <w:rPr>
          <w:lang w:val="en-GB"/>
        </w:rPr>
        <w:t>;</w:t>
      </w:r>
    </w:p>
    <w:p w:rsidR="00B457F3" w:rsidRPr="00C715DD" w:rsidRDefault="00BD0C93">
      <w:pPr>
        <w:pStyle w:val="P68B1DB1-ListParagraph5"/>
        <w:numPr>
          <w:ilvl w:val="1"/>
          <w:numId w:val="26"/>
        </w:numPr>
        <w:rPr>
          <w:lang w:val="en-GB"/>
        </w:rPr>
      </w:pPr>
      <w:r w:rsidRPr="00C715DD">
        <w:rPr>
          <w:lang w:val="en-GB"/>
        </w:rPr>
        <w:t>Anti-Corruption Shield</w:t>
      </w:r>
      <w:r w:rsidR="00890B8D">
        <w:rPr>
          <w:lang w:val="en-GB"/>
        </w:rPr>
        <w:t>;</w:t>
      </w:r>
    </w:p>
    <w:p w:rsidR="00B457F3" w:rsidRPr="00C715DD" w:rsidRDefault="00BD0C93">
      <w:pPr>
        <w:pStyle w:val="P68B1DB1-ListParagraph5"/>
        <w:numPr>
          <w:ilvl w:val="1"/>
          <w:numId w:val="26"/>
        </w:numPr>
        <w:rPr>
          <w:lang w:val="en-GB"/>
        </w:rPr>
      </w:pPr>
      <w:r w:rsidRPr="00C715DD">
        <w:rPr>
          <w:lang w:val="en-GB"/>
        </w:rPr>
        <w:t>European standard of governance</w:t>
      </w:r>
      <w:r w:rsidR="00890B8D">
        <w:rPr>
          <w:lang w:val="en-GB"/>
        </w:rPr>
        <w:t>.</w:t>
      </w:r>
    </w:p>
    <w:p w:rsidR="00B457F3" w:rsidRPr="00C715DD" w:rsidRDefault="00B457F3">
      <w:pPr>
        <w:pStyle w:val="1"/>
        <w:ind w:left="0"/>
        <w:jc w:val="both"/>
        <w:rPr>
          <w:rFonts w:asciiTheme="minorHAnsi" w:hAnsiTheme="minorHAnsi" w:cstheme="minorHAnsi"/>
          <w:lang w:val="en-GB"/>
        </w:rPr>
      </w:pPr>
    </w:p>
    <w:p w:rsidR="00B457F3" w:rsidRPr="00C715DD" w:rsidRDefault="00BD0C93">
      <w:pPr>
        <w:pStyle w:val="P68B1DB1-14"/>
        <w:ind w:left="0"/>
        <w:jc w:val="both"/>
        <w:rPr>
          <w:lang w:val="en-GB"/>
        </w:rPr>
      </w:pPr>
      <w:r w:rsidRPr="00C715DD">
        <w:rPr>
          <w:b/>
          <w:lang w:val="en-GB"/>
        </w:rPr>
        <w:t>Our promise</w:t>
      </w:r>
      <w:r w:rsidRPr="00C715DD">
        <w:rPr>
          <w:lang w:val="en-GB"/>
        </w:rPr>
        <w:t>: State property will not be used as a cash source for parties.</w:t>
      </w:r>
    </w:p>
    <w:p w:rsidR="00B457F3" w:rsidRPr="00C715DD" w:rsidRDefault="00BD0C93">
      <w:pPr>
        <w:pStyle w:val="1"/>
        <w:jc w:val="both"/>
        <w:rPr>
          <w:lang w:val="en-GB"/>
        </w:rPr>
      </w:pPr>
      <w:r w:rsidRPr="00C715DD">
        <w:rPr>
          <w:lang w:val="en-GB"/>
        </w:rPr>
        <w:t>It will be managed as strategic national capital – with accountability, transparency and professionalism.</w:t>
      </w:r>
    </w:p>
    <w:p w:rsidR="00B457F3" w:rsidRPr="00C715DD" w:rsidRDefault="00B457F3">
      <w:pPr>
        <w:pStyle w:val="1"/>
        <w:ind w:left="0"/>
        <w:jc w:val="both"/>
        <w:rPr>
          <w:lang w:val="en-GB"/>
        </w:rPr>
      </w:pPr>
    </w:p>
    <w:p w:rsidR="00B457F3" w:rsidRPr="00C715DD" w:rsidRDefault="00B457F3">
      <w:pPr>
        <w:pStyle w:val="1"/>
        <w:jc w:val="both"/>
        <w:rPr>
          <w:color w:val="EE0000"/>
          <w:lang w:val="en-GB"/>
        </w:rPr>
      </w:pPr>
    </w:p>
    <w:p w:rsidR="00B457F3" w:rsidRPr="00C715DD" w:rsidRDefault="00BD0C93">
      <w:pPr>
        <w:pStyle w:val="P68B1DB1-120"/>
        <w:jc w:val="both"/>
        <w:rPr>
          <w:lang w:val="en-GB"/>
        </w:rPr>
      </w:pPr>
      <w:r w:rsidRPr="00C715DD">
        <w:rPr>
          <w:lang w:val="en-GB"/>
        </w:rPr>
        <w:t xml:space="preserve">2.5 Management of State Finances </w:t>
      </w:r>
    </w:p>
    <w:p w:rsidR="00B457F3" w:rsidRPr="00C715DD" w:rsidRDefault="00B457F3">
      <w:pPr>
        <w:rPr>
          <w:rFonts w:cstheme="minorHAnsi"/>
          <w:b/>
          <w:lang w:val="en-GB"/>
        </w:rPr>
      </w:pPr>
    </w:p>
    <w:p w:rsidR="00B457F3" w:rsidRPr="00C715DD" w:rsidRDefault="00BD0C93">
      <w:pPr>
        <w:pStyle w:val="P68B1DB1-Normal22"/>
        <w:rPr>
          <w:lang w:val="en-GB"/>
        </w:rPr>
      </w:pPr>
      <w:r w:rsidRPr="00C715DD">
        <w:rPr>
          <w:lang w:val="en-GB"/>
        </w:rPr>
        <w:t xml:space="preserve">1) Fiscal principles and aims </w:t>
      </w:r>
    </w:p>
    <w:p w:rsidR="00B457F3" w:rsidRPr="00C715DD" w:rsidRDefault="00BD0C93">
      <w:pPr>
        <w:pStyle w:val="P68B1DB1-Normal22"/>
        <w:numPr>
          <w:ilvl w:val="0"/>
          <w:numId w:val="19"/>
        </w:numPr>
        <w:spacing w:after="160" w:line="259" w:lineRule="auto"/>
        <w:rPr>
          <w:lang w:val="en-GB"/>
        </w:rPr>
      </w:pPr>
      <w:r w:rsidRPr="00C715DD">
        <w:rPr>
          <w:lang w:val="en-GB"/>
        </w:rPr>
        <w:t>Budget deficit of up to 3% of GDP, with clear investment orientation of expenditure.</w:t>
      </w:r>
    </w:p>
    <w:p w:rsidR="00B457F3" w:rsidRPr="00C715DD" w:rsidRDefault="00BD0C93">
      <w:pPr>
        <w:pStyle w:val="P68B1DB1-Normal22"/>
        <w:numPr>
          <w:ilvl w:val="0"/>
          <w:numId w:val="19"/>
        </w:numPr>
        <w:spacing w:after="160" w:line="259" w:lineRule="auto"/>
        <w:rPr>
          <w:lang w:val="en-GB"/>
        </w:rPr>
      </w:pPr>
      <w:r w:rsidRPr="00C715DD">
        <w:rPr>
          <w:lang w:val="en-GB"/>
        </w:rPr>
        <w:t xml:space="preserve">Persistently low Debt/GDP in line with European fiscal rules (3% deficit, 60% debt reference threshold). </w:t>
      </w:r>
    </w:p>
    <w:p w:rsidR="00B457F3" w:rsidRPr="00C715DD" w:rsidRDefault="00BD0C93">
      <w:pPr>
        <w:pStyle w:val="P68B1DB1-Normal22"/>
        <w:numPr>
          <w:ilvl w:val="0"/>
          <w:numId w:val="19"/>
        </w:numPr>
        <w:spacing w:after="160" w:line="259" w:lineRule="auto"/>
        <w:rPr>
          <w:lang w:val="en-GB"/>
        </w:rPr>
      </w:pPr>
      <w:r w:rsidRPr="00C715DD">
        <w:rPr>
          <w:lang w:val="en-GB"/>
        </w:rPr>
        <w:t>Zero tolerance for the grey economy: increasing collection without raising tax rates.</w:t>
      </w:r>
    </w:p>
    <w:p w:rsidR="00B457F3" w:rsidRPr="00C715DD" w:rsidRDefault="00BD0C93">
      <w:pPr>
        <w:pStyle w:val="P68B1DB1-Normal22"/>
        <w:numPr>
          <w:ilvl w:val="0"/>
          <w:numId w:val="19"/>
        </w:numPr>
        <w:spacing w:after="160" w:line="259" w:lineRule="auto"/>
        <w:rPr>
          <w:lang w:val="en-GB"/>
        </w:rPr>
      </w:pPr>
      <w:r w:rsidRPr="00C715DD">
        <w:rPr>
          <w:lang w:val="en-GB"/>
        </w:rPr>
        <w:t>Predictability and stability: multi-year budgeting, buffers and automatic adjustments for shocks.</w:t>
      </w:r>
    </w:p>
    <w:p w:rsidR="00B457F3" w:rsidRPr="00C715DD" w:rsidRDefault="00BD0C93">
      <w:pPr>
        <w:pStyle w:val="P68B1DB1-Normal22"/>
        <w:rPr>
          <w:lang w:val="en-GB"/>
        </w:rPr>
      </w:pPr>
      <w:r w:rsidRPr="00C715DD">
        <w:rPr>
          <w:lang w:val="en-GB"/>
        </w:rPr>
        <w:t>2) Tax policy: maintaining tax rates, broadening the base and fairness</w:t>
      </w:r>
    </w:p>
    <w:p w:rsidR="00B457F3" w:rsidRPr="00C715DD" w:rsidRDefault="00BD0C93">
      <w:pPr>
        <w:pStyle w:val="P68B1DB1-Normal22"/>
        <w:rPr>
          <w:lang w:val="en-GB"/>
        </w:rPr>
      </w:pPr>
      <w:r w:rsidRPr="00C715DD">
        <w:rPr>
          <w:lang w:val="en-GB"/>
        </w:rPr>
        <w:t>Maintaining key rates (stability for investments and households)</w:t>
      </w:r>
    </w:p>
    <w:p w:rsidR="00B457F3" w:rsidRPr="00C715DD" w:rsidRDefault="00BD0C93">
      <w:pPr>
        <w:pStyle w:val="P68B1DB1-Normal22"/>
        <w:numPr>
          <w:ilvl w:val="0"/>
          <w:numId w:val="20"/>
        </w:numPr>
        <w:spacing w:after="160" w:line="259" w:lineRule="auto"/>
        <w:rPr>
          <w:lang w:val="en-GB"/>
        </w:rPr>
      </w:pPr>
      <w:r w:rsidRPr="00C715DD">
        <w:rPr>
          <w:lang w:val="en-GB"/>
        </w:rPr>
        <w:t>Corporate tax: 10% (no change)</w:t>
      </w:r>
    </w:p>
    <w:p w:rsidR="00B457F3" w:rsidRPr="00C715DD" w:rsidRDefault="00BD0C93">
      <w:pPr>
        <w:pStyle w:val="P68B1DB1-Normal22"/>
        <w:numPr>
          <w:ilvl w:val="0"/>
          <w:numId w:val="20"/>
        </w:numPr>
        <w:spacing w:after="160" w:line="259" w:lineRule="auto"/>
        <w:rPr>
          <w:lang w:val="en-GB"/>
        </w:rPr>
      </w:pPr>
      <w:r w:rsidRPr="00C715DD">
        <w:rPr>
          <w:lang w:val="en-GB"/>
        </w:rPr>
        <w:t>Income tax: 10% (no change)</w:t>
      </w:r>
    </w:p>
    <w:p w:rsidR="00B457F3" w:rsidRPr="00C715DD" w:rsidRDefault="00BD0C93">
      <w:pPr>
        <w:pStyle w:val="P68B1DB1-Normal22"/>
        <w:numPr>
          <w:ilvl w:val="0"/>
          <w:numId w:val="20"/>
        </w:numPr>
        <w:spacing w:after="160" w:line="259" w:lineRule="auto"/>
        <w:rPr>
          <w:lang w:val="en-GB"/>
        </w:rPr>
      </w:pPr>
      <w:r w:rsidRPr="00C715DD">
        <w:rPr>
          <w:lang w:val="en-GB"/>
        </w:rPr>
        <w:t>VAT: 20% standard rate (no change; removal of temporary exceptions with clear criteria)</w:t>
      </w:r>
    </w:p>
    <w:p w:rsidR="00B457F3" w:rsidRPr="00C715DD" w:rsidRDefault="00BD0C93">
      <w:pPr>
        <w:pStyle w:val="P68B1DB1-Normal22"/>
        <w:rPr>
          <w:lang w:val="en-GB"/>
        </w:rPr>
      </w:pPr>
      <w:r w:rsidRPr="00C715DD">
        <w:rPr>
          <w:lang w:val="en-GB"/>
        </w:rPr>
        <w:t xml:space="preserve">3) Social and tax benefits for the family and children </w:t>
      </w:r>
    </w:p>
    <w:p w:rsidR="00B457F3" w:rsidRPr="00C715DD" w:rsidRDefault="00BD0C93">
      <w:pPr>
        <w:pStyle w:val="P68B1DB1-Normal22"/>
        <w:rPr>
          <w:lang w:val="en-GB"/>
        </w:rPr>
      </w:pPr>
      <w:r w:rsidRPr="00C715DD">
        <w:rPr>
          <w:lang w:val="en-GB"/>
        </w:rPr>
        <w:t>3.1. Tax relief</w:t>
      </w:r>
    </w:p>
    <w:p w:rsidR="00B457F3" w:rsidRPr="00C715DD" w:rsidRDefault="00BD0C93">
      <w:pPr>
        <w:pStyle w:val="P68B1DB1-Normal22"/>
        <w:numPr>
          <w:ilvl w:val="0"/>
          <w:numId w:val="21"/>
        </w:numPr>
        <w:spacing w:after="160" w:line="259" w:lineRule="auto"/>
        <w:rPr>
          <w:lang w:val="en-GB"/>
        </w:rPr>
      </w:pPr>
      <w:r w:rsidRPr="00C715DD">
        <w:rPr>
          <w:lang w:val="en-GB"/>
        </w:rPr>
        <w:t>Annual child tax credit (incremental for 2nd and 3rd child);</w:t>
      </w:r>
    </w:p>
    <w:p w:rsidR="00B457F3" w:rsidRPr="00C715DD" w:rsidRDefault="00BD0C93">
      <w:pPr>
        <w:pStyle w:val="P68B1DB1-Normal22"/>
        <w:numPr>
          <w:ilvl w:val="0"/>
          <w:numId w:val="21"/>
        </w:numPr>
        <w:spacing w:after="160" w:line="259" w:lineRule="auto"/>
        <w:rPr>
          <w:lang w:val="en-GB"/>
        </w:rPr>
      </w:pPr>
      <w:r w:rsidRPr="00C715DD">
        <w:rPr>
          <w:lang w:val="en-GB"/>
        </w:rPr>
        <w:t>Relief for the second working parent; family income tax related to families with 2 or more children.</w:t>
      </w:r>
    </w:p>
    <w:p w:rsidR="00B457F3" w:rsidRPr="00C715DD" w:rsidRDefault="00BD0C93">
      <w:pPr>
        <w:pStyle w:val="P68B1DB1-Normal22"/>
        <w:rPr>
          <w:lang w:val="en-GB"/>
        </w:rPr>
      </w:pPr>
      <w:r w:rsidRPr="00C715DD">
        <w:rPr>
          <w:lang w:val="en-GB"/>
        </w:rPr>
        <w:t>3.2. Social security and labour incentives</w:t>
      </w:r>
    </w:p>
    <w:p w:rsidR="00B457F3" w:rsidRPr="00C715DD" w:rsidRDefault="00BD0C93">
      <w:pPr>
        <w:pStyle w:val="P68B1DB1-Normal22"/>
        <w:numPr>
          <w:ilvl w:val="0"/>
          <w:numId w:val="22"/>
        </w:numPr>
        <w:spacing w:after="160" w:line="259" w:lineRule="auto"/>
        <w:rPr>
          <w:lang w:val="en-GB"/>
        </w:rPr>
      </w:pPr>
      <w:r w:rsidRPr="00C715DD">
        <w:rPr>
          <w:lang w:val="en-GB"/>
        </w:rPr>
        <w:t>Temporary social security incentive for employers employing/reinstating a parent after maternity/paternity leave (6-12 months)</w:t>
      </w:r>
    </w:p>
    <w:p w:rsidR="00B457F3" w:rsidRPr="00C715DD" w:rsidRDefault="00BD0C93">
      <w:pPr>
        <w:pStyle w:val="P68B1DB1-Normal22"/>
        <w:rPr>
          <w:lang w:val="en-GB"/>
        </w:rPr>
      </w:pPr>
      <w:r w:rsidRPr="00C715DD">
        <w:rPr>
          <w:lang w:val="en-GB"/>
        </w:rPr>
        <w:t>4) Complete transparency of public spending:</w:t>
      </w:r>
    </w:p>
    <w:p w:rsidR="00B457F3" w:rsidRPr="00C715DD" w:rsidRDefault="00BD0C93">
      <w:pPr>
        <w:pStyle w:val="P68B1DB1-Normal22"/>
        <w:rPr>
          <w:lang w:val="en-GB"/>
        </w:rPr>
      </w:pPr>
      <w:r w:rsidRPr="00C715DD">
        <w:rPr>
          <w:lang w:val="en-GB"/>
        </w:rPr>
        <w:t>5) Increasing collection and bringing the economy out of the grey sector</w:t>
      </w:r>
    </w:p>
    <w:p w:rsidR="00B457F3" w:rsidRPr="00C715DD" w:rsidRDefault="00BD0C93">
      <w:pPr>
        <w:pStyle w:val="P68B1DB1-Normal22"/>
        <w:rPr>
          <w:lang w:val="en-GB"/>
        </w:rPr>
      </w:pPr>
      <w:r w:rsidRPr="00C715DD">
        <w:rPr>
          <w:lang w:val="en-GB"/>
        </w:rPr>
        <w:t>5.1. Digital Tax Administration</w:t>
      </w:r>
    </w:p>
    <w:p w:rsidR="00B457F3" w:rsidRPr="00C715DD" w:rsidRDefault="00BD0C93">
      <w:pPr>
        <w:pStyle w:val="P68B1DB1-Normal22"/>
        <w:rPr>
          <w:lang w:val="en-GB"/>
        </w:rPr>
      </w:pPr>
      <w:r w:rsidRPr="00C715DD">
        <w:rPr>
          <w:lang w:val="en-GB"/>
        </w:rPr>
        <w:t xml:space="preserve">5.2. Control in areas of the most risk: Excise duties and fuels: traceability of the chain, control of warehouses, transport and marking. Total war on contraband. </w:t>
      </w:r>
    </w:p>
    <w:p w:rsidR="00B457F3" w:rsidRPr="00C715DD" w:rsidRDefault="00BD0C93">
      <w:pPr>
        <w:pStyle w:val="P68B1DB1-Normal22"/>
        <w:rPr>
          <w:lang w:val="en-GB"/>
        </w:rPr>
      </w:pPr>
      <w:r w:rsidRPr="00C715DD">
        <w:rPr>
          <w:lang w:val="en-GB"/>
        </w:rPr>
        <w:lastRenderedPageBreak/>
        <w:t>5.3. Restriction of grey payments and incentives to bring the economy out of the grey</w:t>
      </w:r>
    </w:p>
    <w:p w:rsidR="00B457F3" w:rsidRPr="00C715DD" w:rsidRDefault="00B457F3">
      <w:pPr>
        <w:rPr>
          <w:rFonts w:cstheme="minorHAnsi"/>
          <w:lang w:val="en-GB"/>
        </w:rPr>
      </w:pPr>
    </w:p>
    <w:p w:rsidR="00B457F3" w:rsidRPr="00C715DD" w:rsidRDefault="00BD0C93">
      <w:pPr>
        <w:pStyle w:val="P68B1DB1-Normal22"/>
        <w:rPr>
          <w:lang w:val="en-GB"/>
        </w:rPr>
      </w:pPr>
      <w:r w:rsidRPr="00C715DD">
        <w:rPr>
          <w:lang w:val="en-GB"/>
        </w:rPr>
        <w:t>6) Deficit of up to 3% with investment orientation: what will this look like in practice?</w:t>
      </w:r>
    </w:p>
    <w:p w:rsidR="00B457F3" w:rsidRPr="00C715DD" w:rsidRDefault="00BD0C93">
      <w:pPr>
        <w:pStyle w:val="P68B1DB1-Normal22"/>
        <w:rPr>
          <w:lang w:val="en-GB"/>
        </w:rPr>
      </w:pPr>
      <w:r w:rsidRPr="00C715DD">
        <w:rPr>
          <w:lang w:val="en-GB"/>
        </w:rPr>
        <w:t>6.1. Programme of public investments</w:t>
      </w:r>
    </w:p>
    <w:p w:rsidR="00B457F3" w:rsidRPr="00C715DD" w:rsidRDefault="00BD0C93">
      <w:pPr>
        <w:pStyle w:val="P68B1DB1-ListParagraph5"/>
        <w:numPr>
          <w:ilvl w:val="0"/>
          <w:numId w:val="24"/>
        </w:numPr>
        <w:spacing w:after="160" w:line="259" w:lineRule="auto"/>
        <w:rPr>
          <w:lang w:val="en-GB"/>
        </w:rPr>
      </w:pPr>
      <w:r w:rsidRPr="00C715DD">
        <w:rPr>
          <w:lang w:val="en-GB"/>
        </w:rPr>
        <w:t>Continuation and expansion of the municipal investment programme (Annex 3 of the State Budget Act)</w:t>
      </w:r>
    </w:p>
    <w:p w:rsidR="00B457F3" w:rsidRPr="00C715DD" w:rsidRDefault="00BD0C93">
      <w:pPr>
        <w:pStyle w:val="P68B1DB1-ListParagraph5"/>
        <w:numPr>
          <w:ilvl w:val="0"/>
          <w:numId w:val="24"/>
        </w:numPr>
        <w:spacing w:after="160" w:line="259" w:lineRule="auto"/>
        <w:rPr>
          <w:lang w:val="en-GB"/>
        </w:rPr>
      </w:pPr>
      <w:r w:rsidRPr="00C715DD">
        <w:rPr>
          <w:lang w:val="en-GB"/>
        </w:rPr>
        <w:t>Objectives: expansion of funding to a minimum of 1% of GDP, prioritisation of projects to combat drought and support infrastructure projects</w:t>
      </w:r>
    </w:p>
    <w:p w:rsidR="00B457F3" w:rsidRPr="00C715DD" w:rsidRDefault="00BD0C93">
      <w:pPr>
        <w:pStyle w:val="P68B1DB1-Normal22"/>
        <w:rPr>
          <w:lang w:val="en-GB"/>
        </w:rPr>
      </w:pPr>
      <w:r w:rsidRPr="00C715DD">
        <w:rPr>
          <w:lang w:val="en-GB"/>
        </w:rPr>
        <w:t>Short "Legislative Map" (12-18 months)</w:t>
      </w:r>
    </w:p>
    <w:p w:rsidR="00B457F3" w:rsidRPr="00C715DD" w:rsidRDefault="00BD0C93">
      <w:pPr>
        <w:pStyle w:val="P68B1DB1-Normal22"/>
        <w:numPr>
          <w:ilvl w:val="0"/>
          <w:numId w:val="23"/>
        </w:numPr>
        <w:spacing w:after="160" w:line="259" w:lineRule="auto"/>
        <w:rPr>
          <w:lang w:val="en-GB"/>
        </w:rPr>
      </w:pPr>
      <w:r w:rsidRPr="00C715DD">
        <w:rPr>
          <w:lang w:val="en-GB"/>
        </w:rPr>
        <w:t>Package 1: Child Tax Relief + Monthly Implementation Mechanism</w:t>
      </w:r>
    </w:p>
    <w:p w:rsidR="00B457F3" w:rsidRPr="00C715DD" w:rsidRDefault="00BD0C93">
      <w:pPr>
        <w:pStyle w:val="P68B1DB1-Normal22"/>
        <w:numPr>
          <w:ilvl w:val="0"/>
          <w:numId w:val="23"/>
        </w:numPr>
        <w:spacing w:after="160" w:line="259" w:lineRule="auto"/>
        <w:rPr>
          <w:lang w:val="en-GB"/>
        </w:rPr>
      </w:pPr>
      <w:r w:rsidRPr="00C715DD">
        <w:rPr>
          <w:lang w:val="en-GB"/>
        </w:rPr>
        <w:t>Package 2: E-invoicing/e-reporting (pilot projects → mandatory by sector)</w:t>
      </w:r>
    </w:p>
    <w:p w:rsidR="00B457F3" w:rsidRPr="00C715DD" w:rsidRDefault="00BD0C93">
      <w:pPr>
        <w:pStyle w:val="P68B1DB1-Normal22"/>
        <w:numPr>
          <w:ilvl w:val="0"/>
          <w:numId w:val="23"/>
        </w:numPr>
        <w:spacing w:after="160" w:line="259" w:lineRule="auto"/>
        <w:rPr>
          <w:lang w:val="en-GB"/>
        </w:rPr>
      </w:pPr>
      <w:r w:rsidRPr="00C715DD">
        <w:rPr>
          <w:lang w:val="en-GB"/>
        </w:rPr>
        <w:t>Package 3: Transparency of capital expenditure + register of projects (Annex 2 and 3 of the State Budget Act)</w:t>
      </w:r>
    </w:p>
    <w:p w:rsidR="00B457F3" w:rsidRPr="00C715DD" w:rsidRDefault="00BD0C93">
      <w:pPr>
        <w:pStyle w:val="P68B1DB1-Normal22"/>
        <w:numPr>
          <w:ilvl w:val="0"/>
          <w:numId w:val="23"/>
        </w:numPr>
        <w:spacing w:after="160" w:line="259" w:lineRule="auto"/>
        <w:rPr>
          <w:lang w:val="en-GB"/>
        </w:rPr>
      </w:pPr>
      <w:r w:rsidRPr="00C715DD">
        <w:rPr>
          <w:lang w:val="en-GB"/>
        </w:rPr>
        <w:t>Package 4: Strengthening fiscal control and medium-term budgeting</w:t>
      </w:r>
    </w:p>
    <w:p w:rsidR="00B457F3" w:rsidRPr="00C715DD" w:rsidRDefault="00B457F3">
      <w:pPr>
        <w:pStyle w:val="1"/>
        <w:jc w:val="both"/>
        <w:rPr>
          <w:lang w:val="en-GB"/>
        </w:rPr>
      </w:pPr>
    </w:p>
    <w:p w:rsidR="00B457F3" w:rsidRPr="00C715DD" w:rsidRDefault="00B457F3">
      <w:pPr>
        <w:pStyle w:val="1"/>
        <w:jc w:val="both"/>
        <w:rPr>
          <w:lang w:val="en-GB"/>
        </w:rPr>
      </w:pPr>
    </w:p>
    <w:p w:rsidR="00B457F3" w:rsidRPr="00F73664" w:rsidRDefault="00BD0C93">
      <w:pPr>
        <w:pStyle w:val="P68B1DB1-123"/>
        <w:numPr>
          <w:ilvl w:val="0"/>
          <w:numId w:val="12"/>
        </w:numPr>
        <w:jc w:val="both"/>
        <w:rPr>
          <w:b/>
          <w:color w:val="EE0000"/>
          <w:kern w:val="0"/>
          <w:lang w:val="en-GB"/>
        </w:rPr>
      </w:pPr>
      <w:r w:rsidRPr="00F73664">
        <w:rPr>
          <w:b/>
          <w:lang w:val="en-GB"/>
        </w:rPr>
        <w:t xml:space="preserve">Competitiveness of Bulgarian industry </w:t>
      </w:r>
    </w:p>
    <w:p w:rsidR="00B457F3" w:rsidRPr="00C715DD" w:rsidRDefault="00B457F3">
      <w:pPr>
        <w:pStyle w:val="1"/>
        <w:ind w:left="1800"/>
        <w:jc w:val="both"/>
        <w:rPr>
          <w:rFonts w:asciiTheme="minorHAnsi" w:hAnsiTheme="minorHAnsi" w:cstheme="minorHAnsi"/>
          <w:color w:val="EE0000"/>
          <w:kern w:val="0"/>
          <w:lang w:val="en-GB"/>
        </w:rPr>
      </w:pPr>
    </w:p>
    <w:p w:rsidR="00B457F3" w:rsidRPr="00C715DD" w:rsidRDefault="00BD0C93">
      <w:pPr>
        <w:pStyle w:val="P68B1DB1-124"/>
        <w:numPr>
          <w:ilvl w:val="0"/>
          <w:numId w:val="14"/>
        </w:numPr>
        <w:jc w:val="both"/>
        <w:rPr>
          <w:lang w:val="en-GB"/>
        </w:rPr>
      </w:pPr>
      <w:r w:rsidRPr="00C715DD">
        <w:rPr>
          <w:lang w:val="en-GB"/>
        </w:rPr>
        <w:t>National Efforts and State Policy aimed at the Competitiveness of Bulgarian Industry</w:t>
      </w:r>
      <w:r w:rsidR="00F73664">
        <w:rPr>
          <w:lang w:val="en-GB"/>
        </w:rPr>
        <w:t>;</w:t>
      </w:r>
    </w:p>
    <w:p w:rsidR="00B457F3" w:rsidRPr="00C715DD" w:rsidRDefault="00BD0C93">
      <w:pPr>
        <w:pStyle w:val="P68B1DB1-14"/>
        <w:numPr>
          <w:ilvl w:val="0"/>
          <w:numId w:val="14"/>
        </w:numPr>
        <w:jc w:val="both"/>
        <w:rPr>
          <w:lang w:val="en-GB"/>
        </w:rPr>
      </w:pPr>
      <w:r w:rsidRPr="00C715DD">
        <w:rPr>
          <w:lang w:val="en-GB"/>
        </w:rPr>
        <w:t xml:space="preserve">Analysis of trends in industries with growth potential, raw materials and opportunities to participate in raw material supply chains, development and application of advanced technologies, availability and investment in skilled labour; </w:t>
      </w:r>
    </w:p>
    <w:p w:rsidR="00B457F3" w:rsidRPr="00C715DD" w:rsidRDefault="00BD0C93">
      <w:pPr>
        <w:pStyle w:val="P68B1DB1-14"/>
        <w:numPr>
          <w:ilvl w:val="0"/>
          <w:numId w:val="14"/>
        </w:numPr>
        <w:jc w:val="both"/>
        <w:rPr>
          <w:lang w:val="en-GB"/>
        </w:rPr>
      </w:pPr>
      <w:r w:rsidRPr="00C715DD">
        <w:rPr>
          <w:lang w:val="en-GB"/>
        </w:rPr>
        <w:t>Implementation of a state policy for exploring resources – from water to rare earth and strategic resources, as well as creating up-to-date digital databases, maps and models for effective use;</w:t>
      </w:r>
    </w:p>
    <w:p w:rsidR="00B457F3" w:rsidRPr="00C715DD" w:rsidRDefault="00BD0C93">
      <w:pPr>
        <w:pStyle w:val="P68B1DB1-14"/>
        <w:numPr>
          <w:ilvl w:val="0"/>
          <w:numId w:val="14"/>
        </w:numPr>
        <w:jc w:val="both"/>
        <w:rPr>
          <w:lang w:val="en-GB"/>
        </w:rPr>
      </w:pPr>
      <w:r w:rsidRPr="00C715DD">
        <w:rPr>
          <w:lang w:val="en-GB"/>
        </w:rPr>
        <w:t>Focusing and applying the collective efforts of investors, producers, and the state on the environment for developing industries in Bulgaria;</w:t>
      </w:r>
    </w:p>
    <w:p w:rsidR="00B457F3" w:rsidRPr="00C715DD" w:rsidRDefault="00BD0C93">
      <w:pPr>
        <w:pStyle w:val="P68B1DB1-14"/>
        <w:numPr>
          <w:ilvl w:val="0"/>
          <w:numId w:val="14"/>
        </w:numPr>
        <w:jc w:val="both"/>
        <w:rPr>
          <w:lang w:val="en-GB"/>
        </w:rPr>
      </w:pPr>
      <w:r w:rsidRPr="00C715DD">
        <w:rPr>
          <w:lang w:val="en-GB"/>
        </w:rPr>
        <w:t>Consistent targeted actions by the state (legislative and executive) aimed at reducing the administrative burden and developing legislation to allow the rapid development of leading industries</w:t>
      </w:r>
      <w:r w:rsidR="00F73664">
        <w:rPr>
          <w:lang w:val="en-GB"/>
        </w:rPr>
        <w:t>;</w:t>
      </w:r>
    </w:p>
    <w:p w:rsidR="00B457F3" w:rsidRPr="00C715DD" w:rsidRDefault="00BD0C93">
      <w:pPr>
        <w:pStyle w:val="P68B1DB1-14"/>
        <w:numPr>
          <w:ilvl w:val="0"/>
          <w:numId w:val="14"/>
        </w:numPr>
        <w:jc w:val="both"/>
        <w:rPr>
          <w:lang w:val="en-GB"/>
        </w:rPr>
      </w:pPr>
      <w:r w:rsidRPr="00C715DD">
        <w:rPr>
          <w:lang w:val="en-GB"/>
        </w:rPr>
        <w:t>Developing Bulgaria's potential for extraction and export of strategic raw materials, critical raw materials and rare earth materials. Reducing the dependence on external imports and ensuring production security, as well as participation in common European supply chains</w:t>
      </w:r>
      <w:r w:rsidR="00F73664">
        <w:rPr>
          <w:lang w:val="en-GB"/>
        </w:rPr>
        <w:t>;</w:t>
      </w:r>
    </w:p>
    <w:p w:rsidR="00B457F3" w:rsidRPr="00C715DD" w:rsidRDefault="00BD0C93">
      <w:pPr>
        <w:pStyle w:val="P68B1DB1-14"/>
        <w:numPr>
          <w:ilvl w:val="0"/>
          <w:numId w:val="14"/>
        </w:numPr>
        <w:jc w:val="both"/>
        <w:rPr>
          <w:lang w:val="en-GB"/>
        </w:rPr>
      </w:pPr>
      <w:r w:rsidRPr="00C715DD">
        <w:rPr>
          <w:lang w:val="en-GB"/>
        </w:rPr>
        <w:t>Targeted investments aimed at reducing energy consumption and enhancing the energy efficiency of industry and industrial production</w:t>
      </w:r>
      <w:r w:rsidR="00F73664">
        <w:rPr>
          <w:lang w:val="en-GB"/>
        </w:rPr>
        <w:t>;</w:t>
      </w:r>
    </w:p>
    <w:p w:rsidR="00B457F3" w:rsidRPr="00C715DD" w:rsidRDefault="00BD0C93">
      <w:pPr>
        <w:pStyle w:val="P68B1DB1-14"/>
        <w:numPr>
          <w:ilvl w:val="0"/>
          <w:numId w:val="14"/>
        </w:numPr>
        <w:jc w:val="both"/>
        <w:rPr>
          <w:lang w:val="en-GB"/>
        </w:rPr>
      </w:pPr>
      <w:r w:rsidRPr="00C715DD">
        <w:rPr>
          <w:lang w:val="en-GB"/>
        </w:rPr>
        <w:t>Comprehensive coordinated efforts aimed at increasing labour productivity through technological renewal, investment in skilled workers and development of a competitive environment at the national level</w:t>
      </w:r>
      <w:r w:rsidR="00F73664">
        <w:rPr>
          <w:lang w:val="en-GB"/>
        </w:rPr>
        <w:t>;</w:t>
      </w:r>
    </w:p>
    <w:p w:rsidR="00B457F3" w:rsidRPr="00C715DD" w:rsidRDefault="00BD0C93">
      <w:pPr>
        <w:pStyle w:val="P68B1DB1-14"/>
        <w:numPr>
          <w:ilvl w:val="0"/>
          <w:numId w:val="14"/>
        </w:numPr>
        <w:jc w:val="both"/>
        <w:rPr>
          <w:lang w:val="en-GB"/>
        </w:rPr>
      </w:pPr>
      <w:r w:rsidRPr="00C715DD">
        <w:rPr>
          <w:lang w:val="en-GB"/>
        </w:rPr>
        <w:t>Development and implementation of mechanisms to support innovative companies in their growth</w:t>
      </w:r>
      <w:r w:rsidR="00F73664">
        <w:rPr>
          <w:lang w:val="en-GB"/>
        </w:rPr>
        <w:t>;</w:t>
      </w:r>
    </w:p>
    <w:p w:rsidR="00B457F3" w:rsidRPr="00C715DD" w:rsidRDefault="00BD0C93">
      <w:pPr>
        <w:pStyle w:val="P68B1DB1-14"/>
        <w:numPr>
          <w:ilvl w:val="0"/>
          <w:numId w:val="14"/>
        </w:numPr>
        <w:jc w:val="both"/>
        <w:rPr>
          <w:kern w:val="0"/>
          <w:lang w:val="en-GB"/>
        </w:rPr>
      </w:pPr>
      <w:r w:rsidRPr="00C715DD">
        <w:rPr>
          <w:lang w:val="en-GB"/>
        </w:rPr>
        <w:lastRenderedPageBreak/>
        <w:t>National economic diplomacy and active participation in the common European international economic policy.</w:t>
      </w:r>
    </w:p>
    <w:p w:rsidR="00B457F3" w:rsidRPr="00C715DD" w:rsidRDefault="00B457F3">
      <w:pPr>
        <w:pStyle w:val="1"/>
        <w:ind w:left="1211"/>
        <w:jc w:val="both"/>
        <w:rPr>
          <w:rFonts w:asciiTheme="minorHAnsi" w:hAnsiTheme="minorHAnsi" w:cstheme="minorHAnsi"/>
          <w:lang w:val="en-GB"/>
        </w:rPr>
      </w:pPr>
    </w:p>
    <w:p w:rsidR="00B457F3" w:rsidRPr="00C715DD" w:rsidRDefault="00B457F3">
      <w:pPr>
        <w:pStyle w:val="1"/>
        <w:ind w:left="1211"/>
        <w:jc w:val="both"/>
        <w:rPr>
          <w:rFonts w:asciiTheme="minorHAnsi" w:hAnsiTheme="minorHAnsi" w:cstheme="minorHAnsi"/>
          <w:lang w:val="en-GB"/>
        </w:rPr>
      </w:pPr>
    </w:p>
    <w:p w:rsidR="00B457F3" w:rsidRPr="00C715DD" w:rsidRDefault="00B457F3">
      <w:pPr>
        <w:pStyle w:val="1"/>
        <w:ind w:left="1211"/>
        <w:jc w:val="both"/>
        <w:rPr>
          <w:rFonts w:ascii="All Times New Roman" w:hAnsi="All Times New Roman"/>
          <w:kern w:val="0"/>
          <w:lang w:val="en-GB"/>
        </w:rPr>
      </w:pPr>
    </w:p>
    <w:p w:rsidR="00B457F3" w:rsidRPr="00C715DD" w:rsidRDefault="00BD0C93">
      <w:pPr>
        <w:pStyle w:val="P68B1DB1-125"/>
        <w:numPr>
          <w:ilvl w:val="1"/>
          <w:numId w:val="13"/>
        </w:numPr>
        <w:jc w:val="both"/>
        <w:rPr>
          <w:rFonts w:asciiTheme="minorHAnsi" w:hAnsiTheme="minorHAnsi" w:cstheme="minorHAnsi"/>
          <w:kern w:val="2"/>
          <w:lang w:val="en-GB"/>
        </w:rPr>
      </w:pPr>
      <w:r w:rsidRPr="00C715DD">
        <w:rPr>
          <w:rFonts w:asciiTheme="minorHAnsi" w:hAnsiTheme="minorHAnsi" w:cstheme="minorHAnsi"/>
          <w:kern w:val="2"/>
          <w:lang w:val="en-GB"/>
        </w:rPr>
        <w:t>Agriculture and food production</w:t>
      </w:r>
    </w:p>
    <w:p w:rsidR="00B457F3" w:rsidRPr="00C715DD" w:rsidRDefault="00B457F3">
      <w:pPr>
        <w:jc w:val="both"/>
        <w:rPr>
          <w:b/>
          <w:lang w:val="en-GB"/>
        </w:rPr>
      </w:pPr>
    </w:p>
    <w:p w:rsidR="00B457F3" w:rsidRPr="00C715DD" w:rsidRDefault="00BD0C93">
      <w:pPr>
        <w:pStyle w:val="ListParagraph"/>
        <w:numPr>
          <w:ilvl w:val="0"/>
          <w:numId w:val="4"/>
        </w:numPr>
        <w:jc w:val="both"/>
        <w:rPr>
          <w:lang w:val="en-GB"/>
        </w:rPr>
      </w:pPr>
      <w:r w:rsidRPr="00C715DD">
        <w:rPr>
          <w:lang w:val="en-GB"/>
        </w:rPr>
        <w:t>Consistent increases in Bulgarian food production and more Bulgarian food in shops;</w:t>
      </w:r>
    </w:p>
    <w:p w:rsidR="00B457F3" w:rsidRPr="00C715DD" w:rsidRDefault="00BD0C93">
      <w:pPr>
        <w:pStyle w:val="ListParagraph"/>
        <w:numPr>
          <w:ilvl w:val="0"/>
          <w:numId w:val="4"/>
        </w:numPr>
        <w:jc w:val="both"/>
        <w:rPr>
          <w:lang w:val="en-GB"/>
        </w:rPr>
      </w:pPr>
      <w:r w:rsidRPr="00C715DD">
        <w:rPr>
          <w:lang w:val="en-GB"/>
        </w:rPr>
        <w:t>Guaranteeing the constant availability of high-quality Bulgarian food and assortments of foods at affordable prices;</w:t>
      </w:r>
    </w:p>
    <w:p w:rsidR="00B457F3" w:rsidRPr="00C715DD" w:rsidRDefault="00BD0C93">
      <w:pPr>
        <w:pStyle w:val="ListParagraph"/>
        <w:numPr>
          <w:ilvl w:val="0"/>
          <w:numId w:val="4"/>
        </w:numPr>
        <w:jc w:val="both"/>
        <w:rPr>
          <w:lang w:val="en-GB"/>
        </w:rPr>
      </w:pPr>
      <w:r w:rsidRPr="00C715DD">
        <w:rPr>
          <w:lang w:val="en-GB"/>
        </w:rPr>
        <w:t>Making irrigation a national priority in order to ensure the production of Bulgarian food;</w:t>
      </w:r>
    </w:p>
    <w:p w:rsidR="00B457F3" w:rsidRPr="00C715DD" w:rsidRDefault="00BD0C93">
      <w:pPr>
        <w:pStyle w:val="ListParagraph"/>
        <w:numPr>
          <w:ilvl w:val="0"/>
          <w:numId w:val="4"/>
        </w:numPr>
        <w:jc w:val="both"/>
        <w:rPr>
          <w:lang w:val="en-GB"/>
        </w:rPr>
      </w:pPr>
      <w:r w:rsidRPr="00C715DD">
        <w:rPr>
          <w:lang w:val="en-GB"/>
        </w:rPr>
        <w:t>Development and implementation of a National Programme for Cotton Growing;</w:t>
      </w:r>
    </w:p>
    <w:p w:rsidR="00B457F3" w:rsidRPr="00C715DD" w:rsidRDefault="00BD0C93">
      <w:pPr>
        <w:pStyle w:val="ListParagraph"/>
        <w:numPr>
          <w:ilvl w:val="0"/>
          <w:numId w:val="4"/>
        </w:numPr>
        <w:jc w:val="both"/>
        <w:rPr>
          <w:lang w:val="en-GB"/>
        </w:rPr>
      </w:pPr>
      <w:r w:rsidRPr="00C715DD">
        <w:rPr>
          <w:lang w:val="en-GB"/>
        </w:rPr>
        <w:t>Building a working partnership between the state and rose producers and rose processors aimed at the development of rose production and production of rose oil and derivatives in Bulgaria;</w:t>
      </w:r>
    </w:p>
    <w:p w:rsidR="00B457F3" w:rsidRPr="00C715DD" w:rsidRDefault="00BD0C93">
      <w:pPr>
        <w:pStyle w:val="ListParagraph"/>
        <w:numPr>
          <w:ilvl w:val="0"/>
          <w:numId w:val="4"/>
        </w:numPr>
        <w:rPr>
          <w:lang w:val="en-GB"/>
        </w:rPr>
      </w:pPr>
      <w:r w:rsidRPr="00C715DD">
        <w:rPr>
          <w:lang w:val="en-GB"/>
        </w:rPr>
        <w:t>Transformation of agriculture into an attractive sector for young people which provides a stable income, a prestigious social position and opportunities for modernisation and development;</w:t>
      </w:r>
    </w:p>
    <w:p w:rsidR="00B457F3" w:rsidRPr="00C715DD" w:rsidRDefault="00BD0C93">
      <w:pPr>
        <w:pStyle w:val="ListParagraph"/>
        <w:numPr>
          <w:ilvl w:val="0"/>
          <w:numId w:val="4"/>
        </w:numPr>
        <w:rPr>
          <w:lang w:val="en-GB"/>
        </w:rPr>
      </w:pPr>
      <w:r w:rsidRPr="00C715DD">
        <w:rPr>
          <w:lang w:val="en-GB"/>
        </w:rPr>
        <w:t>The sustainable development of small-scale fishing from Bulgarian lakes, rivers and the Black Sea;</w:t>
      </w:r>
    </w:p>
    <w:p w:rsidR="00B457F3" w:rsidRPr="00C715DD" w:rsidRDefault="00BD0C93">
      <w:pPr>
        <w:pStyle w:val="ListParagraph"/>
        <w:numPr>
          <w:ilvl w:val="0"/>
          <w:numId w:val="4"/>
        </w:numPr>
        <w:rPr>
          <w:lang w:val="en-GB"/>
        </w:rPr>
      </w:pPr>
      <w:r w:rsidRPr="00C715DD">
        <w:rPr>
          <w:lang w:val="en-GB"/>
        </w:rPr>
        <w:t>Constant investment in disaster prevention (fires, floods, drought).</w:t>
      </w:r>
    </w:p>
    <w:p w:rsidR="00B457F3" w:rsidRPr="00C715DD" w:rsidRDefault="00B457F3">
      <w:pPr>
        <w:ind w:left="360"/>
        <w:rPr>
          <w:lang w:val="en-GB"/>
        </w:rPr>
      </w:pPr>
    </w:p>
    <w:p w:rsidR="00B457F3" w:rsidRPr="00C715DD" w:rsidRDefault="00B457F3">
      <w:pPr>
        <w:pStyle w:val="1"/>
        <w:jc w:val="both"/>
        <w:rPr>
          <w:rFonts w:ascii="All Times New Roman" w:hAnsi="All Times New Roman"/>
          <w:color w:val="EE0000"/>
          <w:kern w:val="0"/>
          <w:lang w:val="en-GB"/>
        </w:rPr>
      </w:pPr>
    </w:p>
    <w:p w:rsidR="00B457F3" w:rsidRPr="00C715DD" w:rsidRDefault="00BD0C93">
      <w:pPr>
        <w:pStyle w:val="P68B1DB1-125"/>
        <w:numPr>
          <w:ilvl w:val="1"/>
          <w:numId w:val="13"/>
        </w:numPr>
        <w:jc w:val="both"/>
        <w:rPr>
          <w:rFonts w:asciiTheme="minorHAnsi" w:eastAsiaTheme="minorHAnsi" w:hAnsiTheme="minorHAnsi" w:cstheme="minorBidi"/>
          <w:kern w:val="2"/>
          <w:lang w:val="en-GB"/>
        </w:rPr>
      </w:pPr>
      <w:r w:rsidRPr="00C715DD">
        <w:rPr>
          <w:rFonts w:asciiTheme="minorHAnsi" w:eastAsiaTheme="minorHAnsi" w:hAnsiTheme="minorHAnsi" w:cstheme="minorBidi"/>
          <w:kern w:val="2"/>
          <w:lang w:val="en-GB"/>
        </w:rPr>
        <w:t>New Beginning for Tourism in Bulgaria</w:t>
      </w:r>
    </w:p>
    <w:p w:rsidR="00B457F3" w:rsidRPr="00C715DD" w:rsidRDefault="00BD0C93">
      <w:pPr>
        <w:pStyle w:val="P68B1DB1-Normal26"/>
        <w:spacing w:before="100" w:after="100"/>
        <w:ind w:firstLine="360"/>
        <w:jc w:val="both"/>
        <w:rPr>
          <w:rFonts w:asciiTheme="minorHAnsi" w:hAnsiTheme="minorHAnsi"/>
          <w:color w:val="auto"/>
          <w:lang w:val="en-GB"/>
        </w:rPr>
      </w:pPr>
      <w:r w:rsidRPr="00C715DD">
        <w:rPr>
          <w:rFonts w:asciiTheme="minorHAnsi" w:hAnsiTheme="minorHAnsi"/>
          <w:color w:val="auto"/>
          <w:lang w:val="en-GB"/>
        </w:rPr>
        <w:t>A new national strategy for the development of tourism:</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color w:val="auto"/>
          <w:lang w:val="en-GB"/>
        </w:rPr>
      </w:pPr>
      <w:r w:rsidRPr="00C715DD">
        <w:rPr>
          <w:color w:val="auto"/>
          <w:lang w:val="en-GB"/>
        </w:rPr>
        <w:t>Targeted state investments in the urgent implementation of key road infrastructure, improvement and modernisation of  municipal road infrastructure, infrastructure for access to drinking water and wastewater treatment;</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State policy aimed at "increasing the number of seats" – bilateral agreements for more charter flights from traditional and new markets for Bulgaria;</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State policy aimed at resolving the issuing of visas for third countries ;</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State policy aimed at priority development of domestic tourism and the creation of tourist products for 4-season tourism, addressed at clearly defined groups of Bulgarian tourists – young people, families with children, pensioners and working people with requirements for short-term products;</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State policy aimed at supporting small residential areas with the potential for development of tourist products;</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State policy aimed at small and medium-sized businesses in tourism;</w:t>
      </w:r>
    </w:p>
    <w:p w:rsidR="00B457F3" w:rsidRPr="00C715DD" w:rsidRDefault="00BD0C93">
      <w:pPr>
        <w:pStyle w:val="P68B1DB1-ListParagraph27"/>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State policy aimed at combining the different types of tourism – cultural, cultural-historical, adventure, congress, wine, culinary, and pilgrimage;</w:t>
      </w:r>
    </w:p>
    <w:p w:rsidR="00B457F3" w:rsidRPr="00C715DD" w:rsidRDefault="00BD0C93">
      <w:pPr>
        <w:pStyle w:val="ListParagraph"/>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lastRenderedPageBreak/>
        <w:t>Creation of regional tourist products based on local traditions, crafts, and cultural landmarks;</w:t>
      </w:r>
    </w:p>
    <w:p w:rsidR="00B457F3" w:rsidRPr="00C715DD" w:rsidRDefault="00BD0C93">
      <w:pPr>
        <w:pStyle w:val="ListParagraph"/>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New tourist zoning of Bulgaria;</w:t>
      </w:r>
    </w:p>
    <w:p w:rsidR="00B457F3" w:rsidRPr="00C715DD" w:rsidRDefault="00BD0C93">
      <w:pPr>
        <w:pStyle w:val="ListParagraph"/>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Creation of Brand Bulgaria – a comprehensive advertising strategy for positioning Bulgaria on the European tourist map;</w:t>
      </w:r>
    </w:p>
    <w:p w:rsidR="00B457F3" w:rsidRPr="00C715DD" w:rsidRDefault="00BD0C93">
      <w:pPr>
        <w:pStyle w:val="ListParagraph"/>
        <w:numPr>
          <w:ilvl w:val="0"/>
          <w:numId w:val="11"/>
        </w:numPr>
        <w:pBdr>
          <w:top w:val="nil"/>
          <w:left w:val="nil"/>
          <w:bottom w:val="nil"/>
          <w:right w:val="nil"/>
          <w:between w:val="nil"/>
          <w:bar w:val="nil"/>
        </w:pBdr>
        <w:spacing w:before="100" w:after="100"/>
        <w:contextualSpacing w:val="0"/>
        <w:jc w:val="both"/>
        <w:rPr>
          <w:lang w:val="en-GB"/>
        </w:rPr>
      </w:pPr>
      <w:r w:rsidRPr="00C715DD">
        <w:rPr>
          <w:lang w:val="en-GB"/>
        </w:rPr>
        <w:t>Active inclusion of Bulgaria in global tourism forums and initiatives.</w:t>
      </w:r>
    </w:p>
    <w:p w:rsidR="00B457F3" w:rsidRPr="00C715DD" w:rsidRDefault="00B457F3">
      <w:pPr>
        <w:pStyle w:val="ListParagraph"/>
        <w:pBdr>
          <w:top w:val="nil"/>
          <w:left w:val="nil"/>
          <w:bottom w:val="nil"/>
          <w:right w:val="nil"/>
          <w:between w:val="nil"/>
          <w:bar w:val="nil"/>
        </w:pBdr>
        <w:spacing w:before="100" w:after="100"/>
        <w:contextualSpacing w:val="0"/>
        <w:jc w:val="both"/>
        <w:rPr>
          <w:lang w:val="en-GB"/>
        </w:rPr>
      </w:pPr>
    </w:p>
    <w:p w:rsidR="00B457F3" w:rsidRPr="00C715DD" w:rsidRDefault="00B457F3">
      <w:pPr>
        <w:pStyle w:val="ListParagraph"/>
        <w:pBdr>
          <w:top w:val="nil"/>
          <w:left w:val="nil"/>
          <w:bottom w:val="nil"/>
          <w:right w:val="nil"/>
          <w:between w:val="nil"/>
          <w:bar w:val="nil"/>
        </w:pBdr>
        <w:spacing w:before="100" w:after="100"/>
        <w:contextualSpacing w:val="0"/>
        <w:jc w:val="both"/>
        <w:rPr>
          <w:lang w:val="en-GB"/>
        </w:rPr>
      </w:pPr>
    </w:p>
    <w:p w:rsidR="00B457F3" w:rsidRPr="00C715DD" w:rsidRDefault="00B457F3">
      <w:pPr>
        <w:pStyle w:val="ListParagraph"/>
        <w:pBdr>
          <w:top w:val="nil"/>
          <w:left w:val="nil"/>
          <w:bottom w:val="nil"/>
          <w:right w:val="nil"/>
          <w:between w:val="nil"/>
          <w:bar w:val="nil"/>
        </w:pBdr>
        <w:spacing w:before="100" w:after="100"/>
        <w:contextualSpacing w:val="0"/>
        <w:jc w:val="both"/>
        <w:rPr>
          <w:lang w:val="en-GB"/>
        </w:rPr>
      </w:pPr>
    </w:p>
    <w:p w:rsidR="00B457F3" w:rsidRPr="00C715DD" w:rsidRDefault="00B457F3">
      <w:pPr>
        <w:pStyle w:val="1"/>
        <w:ind w:left="1440"/>
        <w:jc w:val="both"/>
        <w:rPr>
          <w:rFonts w:ascii="All Times New Roman" w:hAnsi="All Times New Roman"/>
          <w:color w:val="EE0000"/>
          <w:kern w:val="0"/>
          <w:lang w:val="en-GB"/>
        </w:rPr>
      </w:pPr>
    </w:p>
    <w:p w:rsidR="00B457F3" w:rsidRPr="00C715DD" w:rsidRDefault="00BD0C93">
      <w:pPr>
        <w:pStyle w:val="P68B1DB1-125"/>
        <w:numPr>
          <w:ilvl w:val="1"/>
          <w:numId w:val="13"/>
        </w:numPr>
        <w:jc w:val="both"/>
        <w:rPr>
          <w:rFonts w:asciiTheme="minorHAnsi" w:eastAsiaTheme="minorHAnsi" w:hAnsiTheme="minorHAnsi" w:cstheme="minorBidi"/>
          <w:kern w:val="2"/>
          <w:lang w:val="en-GB"/>
        </w:rPr>
      </w:pPr>
      <w:r w:rsidRPr="00C715DD">
        <w:rPr>
          <w:rFonts w:asciiTheme="minorHAnsi" w:eastAsiaTheme="minorHAnsi" w:hAnsiTheme="minorHAnsi" w:cstheme="minorBidi"/>
          <w:kern w:val="2"/>
          <w:lang w:val="en-GB"/>
        </w:rPr>
        <w:t>Energy and Mining</w:t>
      </w:r>
    </w:p>
    <w:p w:rsidR="00B457F3" w:rsidRPr="00C715DD" w:rsidRDefault="00B457F3">
      <w:pPr>
        <w:pStyle w:val="1"/>
        <w:ind w:left="3240"/>
        <w:jc w:val="both"/>
        <w:rPr>
          <w:rFonts w:ascii="All Times New Roman" w:hAnsi="All Times New Roman"/>
          <w:b/>
          <w:kern w:val="0"/>
          <w:lang w:val="en-GB"/>
        </w:rPr>
      </w:pPr>
    </w:p>
    <w:p w:rsidR="00B457F3" w:rsidRPr="00C715DD" w:rsidRDefault="00BD0C93">
      <w:pPr>
        <w:pStyle w:val="ListParagraph"/>
        <w:numPr>
          <w:ilvl w:val="0"/>
          <w:numId w:val="14"/>
        </w:numPr>
        <w:spacing w:after="160" w:line="278" w:lineRule="auto"/>
        <w:jc w:val="both"/>
        <w:rPr>
          <w:lang w:val="en-GB"/>
        </w:rPr>
      </w:pPr>
      <w:r w:rsidRPr="00C715DD">
        <w:rPr>
          <w:lang w:val="en-GB"/>
        </w:rPr>
        <w:t>Sustainable prices of electricity for households and businesses;</w:t>
      </w:r>
    </w:p>
    <w:p w:rsidR="00B457F3" w:rsidRPr="00C715DD" w:rsidRDefault="00BD0C93">
      <w:pPr>
        <w:pStyle w:val="ListParagraph"/>
        <w:numPr>
          <w:ilvl w:val="0"/>
          <w:numId w:val="14"/>
        </w:numPr>
        <w:spacing w:after="160" w:line="278" w:lineRule="auto"/>
        <w:jc w:val="both"/>
        <w:rPr>
          <w:lang w:val="en-GB"/>
        </w:rPr>
      </w:pPr>
      <w:r w:rsidRPr="00C715DD">
        <w:rPr>
          <w:lang w:val="en-GB"/>
        </w:rPr>
        <w:t>Additional targeted programmes for households vulnerable to energy and transport prices;</w:t>
      </w:r>
    </w:p>
    <w:p w:rsidR="00B457F3" w:rsidRPr="00C715DD" w:rsidRDefault="00BD0C93">
      <w:pPr>
        <w:pStyle w:val="ListParagraph"/>
        <w:numPr>
          <w:ilvl w:val="0"/>
          <w:numId w:val="14"/>
        </w:numPr>
        <w:spacing w:after="160" w:line="278" w:lineRule="auto"/>
        <w:jc w:val="both"/>
        <w:rPr>
          <w:lang w:val="en-GB"/>
        </w:rPr>
      </w:pPr>
      <w:r w:rsidRPr="00C715DD">
        <w:rPr>
          <w:lang w:val="en-GB"/>
        </w:rPr>
        <w:t>New fairer compensation programmes for businesses;</w:t>
      </w:r>
    </w:p>
    <w:p w:rsidR="00B457F3" w:rsidRPr="00C715DD" w:rsidRDefault="00BD0C93">
      <w:pPr>
        <w:pStyle w:val="ListParagraph"/>
        <w:numPr>
          <w:ilvl w:val="0"/>
          <w:numId w:val="14"/>
        </w:numPr>
        <w:spacing w:after="160" w:line="278" w:lineRule="auto"/>
        <w:jc w:val="both"/>
        <w:rPr>
          <w:lang w:val="en-GB"/>
        </w:rPr>
      </w:pPr>
      <w:r w:rsidRPr="00C715DD">
        <w:rPr>
          <w:lang w:val="en-GB"/>
        </w:rPr>
        <w:t>Installation of smart meters  for all households and enterprises payable from the Electric</w:t>
      </w:r>
      <w:r w:rsidR="00C715DD">
        <w:rPr>
          <w:lang w:val="en-GB"/>
        </w:rPr>
        <w:t>it</w:t>
      </w:r>
      <w:r w:rsidRPr="00C715DD">
        <w:rPr>
          <w:lang w:val="en-GB"/>
        </w:rPr>
        <w:t>y System Security Fund (ESSF) which will allow customers to monitor  their own consumption in real time;</w:t>
      </w:r>
    </w:p>
    <w:p w:rsidR="00B457F3" w:rsidRPr="00C715DD" w:rsidRDefault="00BD0C93">
      <w:pPr>
        <w:pStyle w:val="ListParagraph"/>
        <w:numPr>
          <w:ilvl w:val="0"/>
          <w:numId w:val="14"/>
        </w:numPr>
        <w:spacing w:after="160" w:line="278" w:lineRule="auto"/>
        <w:jc w:val="both"/>
        <w:rPr>
          <w:lang w:val="en-GB"/>
        </w:rPr>
      </w:pPr>
      <w:r w:rsidRPr="00C715DD">
        <w:rPr>
          <w:lang w:val="en-GB"/>
        </w:rPr>
        <w:t>Establishment of a State Geological Company to explore for underground resources and the status of underground water bodies;</w:t>
      </w:r>
    </w:p>
    <w:p w:rsidR="00B457F3" w:rsidRPr="00C715DD" w:rsidRDefault="00BD0C93">
      <w:pPr>
        <w:pStyle w:val="ListParagraph"/>
        <w:numPr>
          <w:ilvl w:val="0"/>
          <w:numId w:val="14"/>
        </w:numPr>
        <w:spacing w:after="160" w:line="278" w:lineRule="auto"/>
        <w:jc w:val="both"/>
        <w:rPr>
          <w:lang w:val="en-GB"/>
        </w:rPr>
      </w:pPr>
      <w:r w:rsidRPr="00C715DD">
        <w:rPr>
          <w:lang w:val="en-GB"/>
        </w:rPr>
        <w:t>Establishment of a State Mining Company which will automatically become a concessionary in deposits explored by the State Geological Company. It will then develop them in partnership with a leading international mining company, while retaining a controlling share of the state therein;</w:t>
      </w:r>
    </w:p>
    <w:p w:rsidR="00B457F3" w:rsidRPr="00C715DD" w:rsidRDefault="00BD0C93">
      <w:pPr>
        <w:pStyle w:val="ListParagraph"/>
        <w:numPr>
          <w:ilvl w:val="0"/>
          <w:numId w:val="14"/>
        </w:numPr>
        <w:spacing w:after="160" w:line="278" w:lineRule="auto"/>
        <w:jc w:val="both"/>
        <w:rPr>
          <w:lang w:val="en-GB"/>
        </w:rPr>
      </w:pPr>
      <w:r w:rsidRPr="00C715DD">
        <w:rPr>
          <w:lang w:val="en-GB"/>
        </w:rPr>
        <w:t>Revenue from the State Mining Company will be prioritised for education, social activities and pensions of Bulgarian citizens;</w:t>
      </w:r>
    </w:p>
    <w:p w:rsidR="00B457F3" w:rsidRPr="00C715DD" w:rsidRDefault="00B457F3">
      <w:pPr>
        <w:pStyle w:val="1"/>
        <w:jc w:val="both"/>
        <w:rPr>
          <w:rFonts w:ascii="All Times New Roman" w:hAnsi="All Times New Roman"/>
          <w:color w:val="EE0000"/>
          <w:kern w:val="0"/>
          <w:lang w:val="en-GB"/>
        </w:rPr>
      </w:pPr>
    </w:p>
    <w:p w:rsidR="00B457F3" w:rsidRPr="00C715DD" w:rsidRDefault="00BD0C93">
      <w:pPr>
        <w:pStyle w:val="P68B1DB1-125"/>
        <w:numPr>
          <w:ilvl w:val="1"/>
          <w:numId w:val="13"/>
        </w:numPr>
        <w:jc w:val="both"/>
        <w:rPr>
          <w:rFonts w:asciiTheme="minorHAnsi" w:eastAsiaTheme="minorHAnsi" w:hAnsiTheme="minorHAnsi" w:cstheme="minorBidi"/>
          <w:kern w:val="2"/>
          <w:lang w:val="en-GB"/>
        </w:rPr>
      </w:pPr>
      <w:r w:rsidRPr="00C715DD">
        <w:rPr>
          <w:rFonts w:asciiTheme="minorHAnsi" w:eastAsiaTheme="minorHAnsi" w:hAnsiTheme="minorHAnsi" w:cstheme="minorBidi"/>
          <w:kern w:val="2"/>
          <w:lang w:val="en-GB"/>
        </w:rPr>
        <w:t xml:space="preserve">Defence and the </w:t>
      </w:r>
      <w:r w:rsidR="00C715DD">
        <w:rPr>
          <w:rFonts w:asciiTheme="minorHAnsi" w:eastAsiaTheme="minorHAnsi" w:hAnsiTheme="minorHAnsi" w:cstheme="minorBidi"/>
          <w:kern w:val="2"/>
          <w:lang w:val="en-GB"/>
        </w:rPr>
        <w:t>D</w:t>
      </w:r>
      <w:r w:rsidRPr="00C715DD">
        <w:rPr>
          <w:rFonts w:asciiTheme="minorHAnsi" w:eastAsiaTheme="minorHAnsi" w:hAnsiTheme="minorHAnsi" w:cstheme="minorBidi"/>
          <w:kern w:val="2"/>
          <w:lang w:val="en-GB"/>
        </w:rPr>
        <w:t xml:space="preserve">efence </w:t>
      </w:r>
      <w:r w:rsidR="00C715DD">
        <w:rPr>
          <w:rFonts w:asciiTheme="minorHAnsi" w:eastAsiaTheme="minorHAnsi" w:hAnsiTheme="minorHAnsi" w:cstheme="minorBidi"/>
          <w:kern w:val="2"/>
          <w:lang w:val="en-GB"/>
        </w:rPr>
        <w:t>I</w:t>
      </w:r>
      <w:r w:rsidRPr="00C715DD">
        <w:rPr>
          <w:rFonts w:asciiTheme="minorHAnsi" w:eastAsiaTheme="minorHAnsi" w:hAnsiTheme="minorHAnsi" w:cstheme="minorBidi"/>
          <w:kern w:val="2"/>
          <w:lang w:val="en-GB"/>
        </w:rPr>
        <w:t>ndustry</w:t>
      </w:r>
    </w:p>
    <w:p w:rsidR="00B457F3" w:rsidRPr="00C715DD" w:rsidRDefault="00B457F3">
      <w:pPr>
        <w:pStyle w:val="1"/>
        <w:ind w:left="3240"/>
        <w:jc w:val="both"/>
        <w:rPr>
          <w:rFonts w:ascii="All Times New Roman" w:hAnsi="All Times New Roman"/>
          <w:b/>
          <w:kern w:val="0"/>
          <w:lang w:val="en-GB"/>
        </w:rPr>
      </w:pPr>
    </w:p>
    <w:p w:rsidR="00B457F3" w:rsidRPr="00C715DD" w:rsidRDefault="00BD0C93">
      <w:pPr>
        <w:pStyle w:val="ListParagraph"/>
        <w:numPr>
          <w:ilvl w:val="0"/>
          <w:numId w:val="14"/>
        </w:numPr>
        <w:spacing w:after="160" w:line="278" w:lineRule="auto"/>
        <w:jc w:val="both"/>
        <w:rPr>
          <w:lang w:val="en-GB"/>
        </w:rPr>
      </w:pPr>
      <w:r w:rsidRPr="00C715DD">
        <w:rPr>
          <w:lang w:val="en-GB"/>
        </w:rPr>
        <w:t>Enhancing the reputation of the Bulgarian Army in society;</w:t>
      </w:r>
    </w:p>
    <w:p w:rsidR="00B457F3" w:rsidRPr="00C715DD" w:rsidRDefault="00BD0C93">
      <w:pPr>
        <w:pStyle w:val="ListParagraph"/>
        <w:numPr>
          <w:ilvl w:val="0"/>
          <w:numId w:val="14"/>
        </w:numPr>
        <w:spacing w:after="160" w:line="278" w:lineRule="auto"/>
        <w:jc w:val="both"/>
        <w:rPr>
          <w:lang w:val="en-GB"/>
        </w:rPr>
      </w:pPr>
      <w:r w:rsidRPr="00C715DD">
        <w:rPr>
          <w:lang w:val="en-GB"/>
        </w:rPr>
        <w:t>Programme for the adaptation of retired military personnel with priority for employment in state institutions;</w:t>
      </w:r>
    </w:p>
    <w:p w:rsidR="00B457F3" w:rsidRPr="00C715DD" w:rsidRDefault="00BD0C93">
      <w:pPr>
        <w:pStyle w:val="ListParagraph"/>
        <w:numPr>
          <w:ilvl w:val="0"/>
          <w:numId w:val="14"/>
        </w:numPr>
        <w:spacing w:after="160" w:line="278" w:lineRule="auto"/>
        <w:jc w:val="both"/>
        <w:rPr>
          <w:lang w:val="en-GB"/>
        </w:rPr>
      </w:pPr>
      <w:r w:rsidRPr="00C715DD">
        <w:rPr>
          <w:lang w:val="en-GB"/>
        </w:rPr>
        <w:t>Accelerating the modernisation of the Bulgarian Army, with an emphasis on technological compatibility with the systems of the leading partner in NATO;</w:t>
      </w:r>
    </w:p>
    <w:p w:rsidR="00B457F3" w:rsidRPr="00C715DD" w:rsidRDefault="00BD0C93">
      <w:pPr>
        <w:pStyle w:val="ListParagraph"/>
        <w:numPr>
          <w:ilvl w:val="0"/>
          <w:numId w:val="14"/>
        </w:numPr>
        <w:spacing w:after="160" w:line="278" w:lineRule="auto"/>
        <w:jc w:val="both"/>
        <w:rPr>
          <w:lang w:val="en-GB"/>
        </w:rPr>
      </w:pPr>
      <w:r w:rsidRPr="00C715DD">
        <w:rPr>
          <w:lang w:val="en-GB"/>
        </w:rPr>
        <w:t>Municipal volunteer units with defined roles;</w:t>
      </w:r>
    </w:p>
    <w:p w:rsidR="00B457F3" w:rsidRPr="00C715DD" w:rsidRDefault="00BD0C93">
      <w:pPr>
        <w:pStyle w:val="ListParagraph"/>
        <w:numPr>
          <w:ilvl w:val="0"/>
          <w:numId w:val="14"/>
        </w:numPr>
        <w:spacing w:after="160" w:line="278" w:lineRule="auto"/>
        <w:jc w:val="both"/>
        <w:rPr>
          <w:lang w:val="en-GB"/>
        </w:rPr>
      </w:pPr>
      <w:r w:rsidRPr="00C715DD">
        <w:rPr>
          <w:lang w:val="en-GB"/>
        </w:rPr>
        <w:t>The Bulgarian Army will develop joint capabilities with military hospitals to deal with future health pandemics;</w:t>
      </w:r>
    </w:p>
    <w:p w:rsidR="00B457F3" w:rsidRPr="00C715DD" w:rsidRDefault="00BD0C93">
      <w:pPr>
        <w:pStyle w:val="ListParagraph"/>
        <w:numPr>
          <w:ilvl w:val="0"/>
          <w:numId w:val="14"/>
        </w:numPr>
        <w:spacing w:after="160" w:line="278" w:lineRule="auto"/>
        <w:jc w:val="both"/>
        <w:rPr>
          <w:lang w:val="en-GB"/>
        </w:rPr>
      </w:pPr>
      <w:r w:rsidRPr="00C715DD">
        <w:rPr>
          <w:lang w:val="en-GB"/>
        </w:rPr>
        <w:t>Strengthening military diplomacy with the United States;</w:t>
      </w:r>
    </w:p>
    <w:p w:rsidR="00B457F3" w:rsidRPr="00C715DD" w:rsidRDefault="00BD0C93">
      <w:pPr>
        <w:pStyle w:val="ListParagraph"/>
        <w:numPr>
          <w:ilvl w:val="0"/>
          <w:numId w:val="14"/>
        </w:numPr>
        <w:spacing w:after="160" w:line="278" w:lineRule="auto"/>
        <w:jc w:val="both"/>
        <w:rPr>
          <w:rFonts w:ascii="All Times New Roman" w:hAnsi="All Times New Roman"/>
          <w:color w:val="EE0000"/>
          <w:kern w:val="0"/>
          <w:lang w:val="en-GB"/>
        </w:rPr>
      </w:pPr>
      <w:r w:rsidRPr="00C715DD">
        <w:rPr>
          <w:lang w:val="en-GB"/>
        </w:rPr>
        <w:lastRenderedPageBreak/>
        <w:t>Cooperation of the Bulgarian Military Industrial Complex with that of the United States.</w:t>
      </w:r>
    </w:p>
    <w:p w:rsidR="00B457F3" w:rsidRPr="00C715DD" w:rsidRDefault="00BD0C93">
      <w:pPr>
        <w:pStyle w:val="P68B1DB1-p128"/>
        <w:spacing w:before="0" w:beforeAutospacing="0" w:after="0" w:afterAutospacing="0"/>
        <w:jc w:val="both"/>
        <w:rPr>
          <w:rStyle w:val="s2"/>
          <w:rFonts w:eastAsia="Times New Roman"/>
          <w:i/>
          <w:lang w:val="en-GB"/>
        </w:rPr>
      </w:pPr>
      <w:r w:rsidRPr="00C715DD">
        <w:rPr>
          <w:lang w:val="en-GB"/>
        </w:rPr>
        <w:tab/>
      </w:r>
    </w:p>
    <w:p w:rsidR="00B457F3" w:rsidRPr="00C715DD" w:rsidRDefault="00B457F3">
      <w:pPr>
        <w:pStyle w:val="1"/>
        <w:jc w:val="both"/>
        <w:rPr>
          <w:rFonts w:ascii="All Times New Roman" w:hAnsi="All Times New Roman"/>
          <w:color w:val="EE0000"/>
          <w:kern w:val="0"/>
          <w:lang w:val="en-GB"/>
        </w:rPr>
      </w:pPr>
    </w:p>
    <w:p w:rsidR="00B457F3" w:rsidRPr="00C715DD" w:rsidRDefault="00BD0C93">
      <w:pPr>
        <w:pStyle w:val="P68B1DB1-ListParagraph19"/>
        <w:numPr>
          <w:ilvl w:val="0"/>
          <w:numId w:val="13"/>
        </w:numPr>
        <w:rPr>
          <w:lang w:val="en-GB"/>
        </w:rPr>
      </w:pPr>
      <w:r w:rsidRPr="00C715DD">
        <w:rPr>
          <w:lang w:val="en-GB"/>
        </w:rPr>
        <w:t>Culture and traditions. Sport. Support for religious confessions</w:t>
      </w:r>
    </w:p>
    <w:p w:rsidR="00B457F3" w:rsidRPr="00C715DD" w:rsidRDefault="00BD0C93">
      <w:pPr>
        <w:pStyle w:val="P68B1DB1-129"/>
        <w:numPr>
          <w:ilvl w:val="0"/>
          <w:numId w:val="7"/>
        </w:numPr>
        <w:shd w:val="clear" w:color="auto" w:fill="FFFFFF"/>
        <w:spacing w:line="276" w:lineRule="auto"/>
        <w:ind w:left="720" w:firstLine="720"/>
        <w:jc w:val="both"/>
        <w:rPr>
          <w:lang w:val="en-GB"/>
        </w:rPr>
      </w:pPr>
      <w:r w:rsidRPr="00C715DD">
        <w:rPr>
          <w:lang w:val="en-GB"/>
        </w:rPr>
        <w:t>National Strategy for the Preservation, Development and Distribution of Bulgarian Culture, Art and Language</w:t>
      </w:r>
      <w:r w:rsidR="00A76450">
        <w:rPr>
          <w:lang w:val="en-GB"/>
        </w:rPr>
        <w:t>;</w:t>
      </w:r>
      <w:r w:rsidRPr="00C715DD">
        <w:rPr>
          <w:lang w:val="en-GB"/>
        </w:rPr>
        <w:t xml:space="preserve"> </w:t>
      </w:r>
    </w:p>
    <w:p w:rsidR="00B457F3" w:rsidRPr="00C715DD" w:rsidRDefault="00BD0C93">
      <w:pPr>
        <w:pStyle w:val="P68B1DB1-129"/>
        <w:numPr>
          <w:ilvl w:val="0"/>
          <w:numId w:val="7"/>
        </w:numPr>
        <w:shd w:val="clear" w:color="auto" w:fill="FFFFFF"/>
        <w:spacing w:line="276" w:lineRule="auto"/>
        <w:ind w:left="720" w:firstLine="720"/>
        <w:jc w:val="both"/>
        <w:rPr>
          <w:lang w:val="en-GB"/>
        </w:rPr>
      </w:pPr>
      <w:r w:rsidRPr="00C715DD">
        <w:rPr>
          <w:lang w:val="en-GB"/>
        </w:rPr>
        <w:t>Increasing the financing of Bulgarian culture and art up to 1% of GDP ;</w:t>
      </w:r>
    </w:p>
    <w:p w:rsidR="00B457F3" w:rsidRPr="00C715DD" w:rsidRDefault="00BD0C93">
      <w:pPr>
        <w:pStyle w:val="P68B1DB1-14"/>
        <w:numPr>
          <w:ilvl w:val="0"/>
          <w:numId w:val="7"/>
        </w:numPr>
        <w:shd w:val="clear" w:color="auto" w:fill="FFFFFF"/>
        <w:spacing w:line="276" w:lineRule="auto"/>
        <w:ind w:left="720" w:firstLine="720"/>
        <w:jc w:val="both"/>
        <w:rPr>
          <w:kern w:val="36"/>
          <w:lang w:val="en-GB"/>
        </w:rPr>
      </w:pPr>
      <w:r w:rsidRPr="00C715DD">
        <w:rPr>
          <w:lang w:val="en-GB"/>
        </w:rPr>
        <w:t xml:space="preserve">Guaranteeing </w:t>
      </w:r>
      <w:r w:rsidRPr="00C715DD">
        <w:rPr>
          <w:kern w:val="36"/>
          <w:lang w:val="en-GB"/>
        </w:rPr>
        <w:t>cultural equality. The right to culture is a fundamental human right</w:t>
      </w:r>
      <w:r w:rsidR="00A76450">
        <w:rPr>
          <w:kern w:val="36"/>
          <w:lang w:val="en-GB"/>
        </w:rPr>
        <w:t>;</w:t>
      </w:r>
      <w:r w:rsidRPr="00C715DD">
        <w:rPr>
          <w:kern w:val="36"/>
          <w:lang w:val="en-GB"/>
        </w:rPr>
        <w:t xml:space="preserve"> </w:t>
      </w:r>
      <w:r w:rsidRPr="00C715DD">
        <w:rPr>
          <w:lang w:val="en-GB"/>
        </w:rPr>
        <w:t xml:space="preserve"> </w:t>
      </w:r>
    </w:p>
    <w:p w:rsidR="00B457F3" w:rsidRPr="00C715DD" w:rsidRDefault="00BD0C93">
      <w:pPr>
        <w:pStyle w:val="P68B1DB1-129"/>
        <w:numPr>
          <w:ilvl w:val="0"/>
          <w:numId w:val="7"/>
        </w:numPr>
        <w:shd w:val="clear" w:color="auto" w:fill="FFFFFF"/>
        <w:spacing w:line="276" w:lineRule="auto"/>
        <w:ind w:left="720" w:firstLine="720"/>
        <w:jc w:val="both"/>
        <w:rPr>
          <w:lang w:val="en-GB"/>
        </w:rPr>
      </w:pPr>
      <w:r w:rsidRPr="00C715DD">
        <w:rPr>
          <w:lang w:val="en-GB"/>
        </w:rPr>
        <w:t>Equal opportunities and equal access to culture, regardless of place of residence, ethnicity, faith, orientation or physical abilities</w:t>
      </w:r>
      <w:r w:rsidR="00A76450">
        <w:rPr>
          <w:lang w:val="en-GB"/>
        </w:rPr>
        <w:t>;</w:t>
      </w:r>
    </w:p>
    <w:p w:rsidR="00B457F3" w:rsidRPr="00C715DD" w:rsidRDefault="00BD0C93">
      <w:pPr>
        <w:pStyle w:val="P68B1DB1-14"/>
        <w:numPr>
          <w:ilvl w:val="0"/>
          <w:numId w:val="7"/>
        </w:numPr>
        <w:shd w:val="clear" w:color="auto" w:fill="FFFFFF"/>
        <w:spacing w:line="276" w:lineRule="auto"/>
        <w:ind w:left="720" w:firstLine="720"/>
        <w:jc w:val="both"/>
        <w:rPr>
          <w:kern w:val="36"/>
          <w:lang w:val="en-GB"/>
        </w:rPr>
      </w:pPr>
      <w:r w:rsidRPr="00C715DD">
        <w:rPr>
          <w:kern w:val="36"/>
          <w:lang w:val="en-GB"/>
        </w:rPr>
        <w:t xml:space="preserve">National and municipal programmes for preferential </w:t>
      </w:r>
      <w:r w:rsidRPr="00C715DD">
        <w:rPr>
          <w:shd w:val="clear" w:color="auto" w:fill="FFFFFF"/>
          <w:lang w:val="en-GB"/>
        </w:rPr>
        <w:t>access to culture for students and young people, young families, unemployed and retired people, and people with disabilities</w:t>
      </w:r>
      <w:r w:rsidR="00A76450">
        <w:rPr>
          <w:shd w:val="clear" w:color="auto" w:fill="FFFFFF"/>
          <w:lang w:val="en-GB"/>
        </w:rPr>
        <w:t>;</w:t>
      </w:r>
      <w:r w:rsidRPr="00C715DD">
        <w:rPr>
          <w:shd w:val="clear" w:color="auto" w:fill="FFFFFF"/>
          <w:lang w:val="en-GB"/>
        </w:rPr>
        <w:t xml:space="preserve"> </w:t>
      </w:r>
      <w:r w:rsidRPr="00C715DD">
        <w:rPr>
          <w:kern w:val="36"/>
          <w:lang w:val="en-GB"/>
        </w:rPr>
        <w:t xml:space="preserve"> </w:t>
      </w:r>
    </w:p>
    <w:p w:rsidR="00B457F3" w:rsidRPr="00C715DD" w:rsidRDefault="00BD0C93">
      <w:pPr>
        <w:pStyle w:val="P68B1DB1-14"/>
        <w:numPr>
          <w:ilvl w:val="0"/>
          <w:numId w:val="6"/>
        </w:numPr>
        <w:shd w:val="clear" w:color="auto" w:fill="FFFFFF"/>
        <w:spacing w:line="276" w:lineRule="auto"/>
        <w:ind w:left="720" w:firstLine="720"/>
        <w:jc w:val="both"/>
        <w:rPr>
          <w:kern w:val="36"/>
          <w:lang w:val="en-GB"/>
        </w:rPr>
      </w:pPr>
      <w:r w:rsidRPr="00C715DD">
        <w:rPr>
          <w:lang w:val="en-GB"/>
        </w:rPr>
        <w:t>Supporting culture at the local level</w:t>
      </w:r>
      <w:r w:rsidRPr="00C715DD">
        <w:rPr>
          <w:b/>
          <w:lang w:val="en-GB"/>
        </w:rPr>
        <w:t xml:space="preserve"> – </w:t>
      </w:r>
      <w:r w:rsidRPr="00C715DD">
        <w:rPr>
          <w:lang w:val="en-GB"/>
        </w:rPr>
        <w:t>national and local programmes for Culture and traditions</w:t>
      </w:r>
      <w:r w:rsidR="00A76450">
        <w:rPr>
          <w:lang w:val="en-GB"/>
        </w:rPr>
        <w:t>;</w:t>
      </w:r>
      <w:r w:rsidRPr="00C715DD">
        <w:rPr>
          <w:lang w:val="en-GB"/>
        </w:rPr>
        <w:t xml:space="preserve"> </w:t>
      </w:r>
    </w:p>
    <w:p w:rsidR="00B457F3" w:rsidRPr="00C715DD" w:rsidRDefault="00BD0C93">
      <w:pPr>
        <w:pStyle w:val="P68B1DB1-14"/>
        <w:numPr>
          <w:ilvl w:val="0"/>
          <w:numId w:val="6"/>
        </w:numPr>
        <w:shd w:val="clear" w:color="auto" w:fill="FFFFFF"/>
        <w:spacing w:line="276" w:lineRule="auto"/>
        <w:ind w:left="720" w:firstLine="720"/>
        <w:jc w:val="both"/>
        <w:rPr>
          <w:kern w:val="36"/>
          <w:lang w:val="en-GB"/>
        </w:rPr>
      </w:pPr>
      <w:r w:rsidRPr="00C715DD">
        <w:rPr>
          <w:lang w:val="en-GB"/>
        </w:rPr>
        <w:t>Institutional reform of the state policy in the field of culture. Closing the Ministry of Culture</w:t>
      </w:r>
      <w:r w:rsidR="00A76450">
        <w:rPr>
          <w:lang w:val="en-GB"/>
        </w:rPr>
        <w:t>;</w:t>
      </w:r>
    </w:p>
    <w:p w:rsidR="00B457F3" w:rsidRPr="00C715DD" w:rsidRDefault="00BD0C93">
      <w:pPr>
        <w:pStyle w:val="P68B1DB1-14"/>
        <w:numPr>
          <w:ilvl w:val="0"/>
          <w:numId w:val="6"/>
        </w:numPr>
        <w:shd w:val="clear" w:color="auto" w:fill="FFFFFF"/>
        <w:spacing w:line="276" w:lineRule="auto"/>
        <w:ind w:left="720" w:firstLine="720"/>
        <w:jc w:val="both"/>
        <w:rPr>
          <w:kern w:val="36"/>
          <w:lang w:val="en-GB"/>
        </w:rPr>
      </w:pPr>
      <w:r w:rsidRPr="00C715DD">
        <w:rPr>
          <w:lang w:val="en-GB"/>
        </w:rPr>
        <w:t>Establishment of a State Agency for Performing Arts, Theatre, Music, Cinema;</w:t>
      </w:r>
    </w:p>
    <w:p w:rsidR="00B457F3" w:rsidRPr="00C715DD" w:rsidRDefault="00BD0C93">
      <w:pPr>
        <w:pStyle w:val="P68B1DB1-14"/>
        <w:numPr>
          <w:ilvl w:val="0"/>
          <w:numId w:val="6"/>
        </w:numPr>
        <w:shd w:val="clear" w:color="auto" w:fill="FFFFFF"/>
        <w:spacing w:line="276" w:lineRule="auto"/>
        <w:ind w:left="720" w:firstLine="720"/>
        <w:jc w:val="both"/>
        <w:rPr>
          <w:kern w:val="36"/>
          <w:lang w:val="en-GB"/>
        </w:rPr>
      </w:pPr>
      <w:r w:rsidRPr="00C715DD">
        <w:rPr>
          <w:lang w:val="en-GB"/>
        </w:rPr>
        <w:t xml:space="preserve">Establishment of a State Agency for Cultural Heritage and </w:t>
      </w:r>
    </w:p>
    <w:p w:rsidR="00B457F3" w:rsidRPr="00C715DD" w:rsidRDefault="00BD0C93">
      <w:pPr>
        <w:pStyle w:val="P68B1DB1-14"/>
        <w:shd w:val="clear" w:color="auto" w:fill="FFFFFF"/>
        <w:spacing w:line="276" w:lineRule="auto"/>
        <w:jc w:val="both"/>
        <w:rPr>
          <w:kern w:val="36"/>
          <w:lang w:val="en-GB"/>
        </w:rPr>
      </w:pPr>
      <w:r w:rsidRPr="00C715DD">
        <w:rPr>
          <w:lang w:val="en-GB"/>
        </w:rPr>
        <w:t>Institutes of Memory – libraries, museums, archives, historical, archaeological, historical and architectural monuments of culture</w:t>
      </w:r>
      <w:r w:rsidR="00A76450">
        <w:rPr>
          <w:lang w:val="en-GB"/>
        </w:rPr>
        <w:t>;</w:t>
      </w:r>
      <w:r w:rsidRPr="00C715DD">
        <w:rPr>
          <w:lang w:val="en-GB"/>
        </w:rPr>
        <w:t xml:space="preserve"> </w:t>
      </w:r>
    </w:p>
    <w:p w:rsidR="00B457F3" w:rsidRPr="00C715DD" w:rsidRDefault="00BD0C93">
      <w:pPr>
        <w:pStyle w:val="P68B1DB1-129"/>
        <w:numPr>
          <w:ilvl w:val="0"/>
          <w:numId w:val="6"/>
        </w:numPr>
        <w:shd w:val="clear" w:color="auto" w:fill="FFFFFF"/>
        <w:spacing w:line="276" w:lineRule="auto"/>
        <w:ind w:left="720" w:firstLine="720"/>
        <w:jc w:val="both"/>
        <w:rPr>
          <w:lang w:val="en-GB"/>
        </w:rPr>
      </w:pPr>
      <w:r w:rsidRPr="00C715DD">
        <w:rPr>
          <w:lang w:val="en-GB"/>
        </w:rPr>
        <w:t>Optimisation of funding for cultural institutions and cultural activities</w:t>
      </w:r>
      <w:r w:rsidR="00A76450">
        <w:rPr>
          <w:lang w:val="en-GB"/>
        </w:rPr>
        <w:t>;</w:t>
      </w:r>
    </w:p>
    <w:p w:rsidR="00B457F3" w:rsidRPr="00C715DD" w:rsidRDefault="00BD0C93">
      <w:pPr>
        <w:pStyle w:val="P68B1DB1-129"/>
        <w:numPr>
          <w:ilvl w:val="0"/>
          <w:numId w:val="6"/>
        </w:numPr>
        <w:shd w:val="clear" w:color="auto" w:fill="FFFFFF"/>
        <w:spacing w:line="276" w:lineRule="auto"/>
        <w:ind w:left="720" w:firstLine="720"/>
        <w:jc w:val="both"/>
        <w:rPr>
          <w:i/>
          <w:lang w:val="en-GB"/>
        </w:rPr>
      </w:pPr>
      <w:r w:rsidRPr="00C715DD">
        <w:rPr>
          <w:lang w:val="en-GB"/>
        </w:rPr>
        <w:t xml:space="preserve">Guaranteeing free expression through support for the independent and democratic media. </w:t>
      </w:r>
    </w:p>
    <w:p w:rsidR="00B457F3" w:rsidRPr="00C715DD" w:rsidRDefault="00B457F3">
      <w:pPr>
        <w:pStyle w:val="1"/>
        <w:shd w:val="clear" w:color="auto" w:fill="FFFFFF"/>
        <w:spacing w:line="276" w:lineRule="auto"/>
        <w:ind w:left="1440"/>
        <w:jc w:val="both"/>
        <w:rPr>
          <w:rFonts w:asciiTheme="minorHAnsi" w:hAnsiTheme="minorHAnsi" w:cstheme="minorHAnsi"/>
          <w:kern w:val="36"/>
          <w:lang w:val="en-GB"/>
        </w:rPr>
      </w:pPr>
    </w:p>
    <w:p w:rsidR="00B457F3" w:rsidRPr="00C715DD" w:rsidRDefault="00B457F3">
      <w:pPr>
        <w:pStyle w:val="1"/>
        <w:shd w:val="clear" w:color="auto" w:fill="FFFFFF"/>
        <w:spacing w:line="276" w:lineRule="auto"/>
        <w:ind w:left="1440"/>
        <w:jc w:val="both"/>
        <w:rPr>
          <w:rFonts w:asciiTheme="minorHAnsi" w:hAnsiTheme="minorHAnsi" w:cstheme="minorHAnsi"/>
          <w:i/>
          <w:lang w:val="en-GB"/>
        </w:rPr>
      </w:pPr>
    </w:p>
    <w:p w:rsidR="00B457F3" w:rsidRPr="00C715DD" w:rsidRDefault="00BD0C93">
      <w:pPr>
        <w:pStyle w:val="P68B1DB1-129"/>
        <w:shd w:val="clear" w:color="auto" w:fill="FFFFFF"/>
        <w:spacing w:line="276" w:lineRule="auto"/>
        <w:ind w:left="0"/>
        <w:jc w:val="center"/>
        <w:rPr>
          <w:i/>
          <w:lang w:val="en-GB"/>
        </w:rPr>
      </w:pPr>
      <w:r w:rsidRPr="00C715DD">
        <w:rPr>
          <w:lang w:val="en-GB"/>
        </w:rPr>
        <w:t>++++</w:t>
      </w:r>
    </w:p>
    <w:p w:rsidR="00B457F3" w:rsidRPr="00C715DD" w:rsidRDefault="00BD0C93">
      <w:pPr>
        <w:pStyle w:val="P68B1DB1-14"/>
        <w:numPr>
          <w:ilvl w:val="0"/>
          <w:numId w:val="6"/>
        </w:numPr>
        <w:shd w:val="clear" w:color="auto" w:fill="FFFFFF"/>
        <w:spacing w:line="276" w:lineRule="auto"/>
        <w:ind w:left="720" w:firstLine="720"/>
        <w:jc w:val="both"/>
        <w:rPr>
          <w:lang w:val="en-GB"/>
        </w:rPr>
      </w:pPr>
      <w:r w:rsidRPr="00C715DD">
        <w:rPr>
          <w:lang w:val="en-GB"/>
        </w:rPr>
        <w:t>Implementation of a national programme for mass sport for children and young people</w:t>
      </w:r>
      <w:r w:rsidR="00A76450">
        <w:rPr>
          <w:lang w:val="en-GB"/>
        </w:rPr>
        <w:t>;</w:t>
      </w:r>
    </w:p>
    <w:p w:rsidR="00B457F3" w:rsidRPr="00C715DD" w:rsidRDefault="00BD0C93">
      <w:pPr>
        <w:pStyle w:val="P68B1DB1-14"/>
        <w:numPr>
          <w:ilvl w:val="0"/>
          <w:numId w:val="6"/>
        </w:numPr>
        <w:shd w:val="clear" w:color="auto" w:fill="FFFFFF"/>
        <w:spacing w:line="276" w:lineRule="auto"/>
        <w:ind w:left="720" w:firstLine="720"/>
        <w:jc w:val="both"/>
        <w:rPr>
          <w:lang w:val="en-GB"/>
        </w:rPr>
      </w:pPr>
      <w:r w:rsidRPr="00C715DD">
        <w:rPr>
          <w:lang w:val="en-GB"/>
        </w:rPr>
        <w:t>National Strategy for Development, Support and Performance Improvement in Advanced Levels of Sport</w:t>
      </w:r>
      <w:r w:rsidR="00A76450">
        <w:rPr>
          <w:lang w:val="en-GB"/>
        </w:rPr>
        <w:t>;</w:t>
      </w:r>
    </w:p>
    <w:p w:rsidR="00B457F3" w:rsidRPr="00C715DD" w:rsidRDefault="00BD0C93">
      <w:pPr>
        <w:pStyle w:val="P68B1DB1-14"/>
        <w:numPr>
          <w:ilvl w:val="0"/>
          <w:numId w:val="6"/>
        </w:numPr>
        <w:shd w:val="clear" w:color="auto" w:fill="FFFFFF"/>
        <w:spacing w:line="276" w:lineRule="auto"/>
        <w:ind w:left="720" w:firstLine="720"/>
        <w:jc w:val="both"/>
        <w:rPr>
          <w:lang w:val="en-GB"/>
        </w:rPr>
      </w:pPr>
      <w:r w:rsidRPr="00C715DD">
        <w:rPr>
          <w:lang w:val="en-GB"/>
        </w:rPr>
        <w:t>Strategic support to provide training facilities, sports camps and participation for Para-Olympians</w:t>
      </w:r>
      <w:r w:rsidR="00A76450">
        <w:rPr>
          <w:lang w:val="en-GB"/>
        </w:rPr>
        <w:t>;</w:t>
      </w:r>
    </w:p>
    <w:p w:rsidR="00B457F3" w:rsidRPr="00C715DD" w:rsidRDefault="00BD0C93">
      <w:pPr>
        <w:pStyle w:val="P68B1DB1-14"/>
        <w:numPr>
          <w:ilvl w:val="0"/>
          <w:numId w:val="6"/>
        </w:numPr>
        <w:shd w:val="clear" w:color="auto" w:fill="FFFFFF"/>
        <w:spacing w:line="276" w:lineRule="auto"/>
        <w:ind w:left="720" w:firstLine="720"/>
        <w:jc w:val="both"/>
        <w:rPr>
          <w:lang w:val="en-GB"/>
        </w:rPr>
      </w:pPr>
      <w:r w:rsidRPr="00C715DD">
        <w:rPr>
          <w:lang w:val="en-GB"/>
        </w:rPr>
        <w:t>Partnership and cooperation between the state and local authorities for targeted investments in facilities and equipment for mass sport for children, young people and adults over 65</w:t>
      </w:r>
      <w:r w:rsidR="00A76450">
        <w:rPr>
          <w:lang w:val="en-GB"/>
        </w:rPr>
        <w:t>;</w:t>
      </w:r>
    </w:p>
    <w:p w:rsidR="00B457F3" w:rsidRPr="00C715DD" w:rsidRDefault="00BD0C93">
      <w:pPr>
        <w:pStyle w:val="P68B1DB1-14"/>
        <w:numPr>
          <w:ilvl w:val="0"/>
          <w:numId w:val="6"/>
        </w:numPr>
        <w:shd w:val="clear" w:color="auto" w:fill="FFFFFF"/>
        <w:spacing w:line="276" w:lineRule="auto"/>
        <w:ind w:left="720" w:firstLine="720"/>
        <w:jc w:val="both"/>
        <w:rPr>
          <w:lang w:val="en-GB"/>
        </w:rPr>
      </w:pPr>
      <w:r w:rsidRPr="00C715DD">
        <w:rPr>
          <w:lang w:val="en-GB"/>
        </w:rPr>
        <w:t>Analysis of the current situation and a definitive solution to the problem of the shortage of physical education teachers and coaches for mass sport</w:t>
      </w:r>
      <w:r w:rsidR="00A76450">
        <w:rPr>
          <w:lang w:val="en-GB"/>
        </w:rPr>
        <w:t>;</w:t>
      </w:r>
    </w:p>
    <w:p w:rsidR="00B457F3" w:rsidRPr="00C715DD" w:rsidRDefault="00BD0C93">
      <w:pPr>
        <w:pStyle w:val="P68B1DB1-14"/>
        <w:numPr>
          <w:ilvl w:val="0"/>
          <w:numId w:val="6"/>
        </w:numPr>
        <w:shd w:val="clear" w:color="auto" w:fill="FFFFFF"/>
        <w:spacing w:line="276" w:lineRule="auto"/>
        <w:ind w:left="720" w:firstLine="720"/>
        <w:jc w:val="both"/>
        <w:rPr>
          <w:lang w:val="en-GB"/>
        </w:rPr>
      </w:pPr>
      <w:r w:rsidRPr="00C715DD">
        <w:rPr>
          <w:lang w:val="en-GB"/>
        </w:rPr>
        <w:lastRenderedPageBreak/>
        <w:t>Initiating and conducting sports programmes for the elderly, people with disabilities and rehabilitation sports programmes for patients with socially significant diseases</w:t>
      </w:r>
      <w:r w:rsidR="00A76450">
        <w:rPr>
          <w:lang w:val="en-GB"/>
        </w:rPr>
        <w:t>.</w:t>
      </w:r>
    </w:p>
    <w:p w:rsidR="00B457F3" w:rsidRPr="00C715DD" w:rsidRDefault="00BD0C93">
      <w:pPr>
        <w:pStyle w:val="P68B1DB1-14"/>
        <w:shd w:val="clear" w:color="auto" w:fill="FFFFFF"/>
        <w:spacing w:line="276" w:lineRule="auto"/>
        <w:ind w:left="1440"/>
        <w:jc w:val="center"/>
        <w:rPr>
          <w:lang w:val="en-GB"/>
        </w:rPr>
      </w:pPr>
      <w:r w:rsidRPr="00C715DD">
        <w:rPr>
          <w:lang w:val="en-GB"/>
        </w:rPr>
        <w:t>++++</w:t>
      </w:r>
    </w:p>
    <w:p w:rsidR="00B457F3" w:rsidRPr="00C715DD" w:rsidRDefault="00BD0C93">
      <w:pPr>
        <w:pStyle w:val="P68B1DB1-Normal22"/>
        <w:ind w:left="360" w:firstLine="360"/>
        <w:jc w:val="both"/>
        <w:rPr>
          <w:lang w:val="en-GB"/>
        </w:rPr>
      </w:pPr>
      <w:r w:rsidRPr="00C715DD">
        <w:rPr>
          <w:lang w:val="en-GB"/>
        </w:rPr>
        <w:t>While respecting the independence of religions, the MRF offers state support for their difficult role as a spiritual pillar and leader</w:t>
      </w:r>
    </w:p>
    <w:p w:rsidR="00B457F3" w:rsidRPr="00C715DD" w:rsidRDefault="00BD0C93">
      <w:pPr>
        <w:pStyle w:val="P68B1DB1-ListParagraph5"/>
        <w:numPr>
          <w:ilvl w:val="0"/>
          <w:numId w:val="6"/>
        </w:numPr>
        <w:jc w:val="both"/>
        <w:rPr>
          <w:lang w:val="en-GB"/>
        </w:rPr>
      </w:pPr>
      <w:r w:rsidRPr="00C715DD">
        <w:rPr>
          <w:lang w:val="en-GB"/>
        </w:rPr>
        <w:t>National programmes to maintain the physical condition of places of worship and sacred places and access to them through the instruments of national funding and EU support;</w:t>
      </w:r>
    </w:p>
    <w:p w:rsidR="00B457F3" w:rsidRPr="00C715DD" w:rsidRDefault="00BD0C93">
      <w:pPr>
        <w:pStyle w:val="P68B1DB1-ListParagraph5"/>
        <w:numPr>
          <w:ilvl w:val="0"/>
          <w:numId w:val="6"/>
        </w:numPr>
        <w:jc w:val="both"/>
        <w:rPr>
          <w:lang w:val="en-GB"/>
        </w:rPr>
      </w:pPr>
      <w:r w:rsidRPr="00C715DD">
        <w:rPr>
          <w:lang w:val="en-GB"/>
        </w:rPr>
        <w:t>Programme for investment in the construction of new places of worship;</w:t>
      </w:r>
    </w:p>
    <w:p w:rsidR="00B457F3" w:rsidRPr="00C715DD" w:rsidRDefault="00BD0C93">
      <w:pPr>
        <w:pStyle w:val="P68B1DB1-ListParagraph5"/>
        <w:numPr>
          <w:ilvl w:val="0"/>
          <w:numId w:val="6"/>
        </w:numPr>
        <w:jc w:val="both"/>
        <w:rPr>
          <w:lang w:val="en-GB"/>
        </w:rPr>
      </w:pPr>
      <w:r w:rsidRPr="00C715DD">
        <w:rPr>
          <w:lang w:val="en-GB"/>
        </w:rPr>
        <w:t>Legislative and regulatory support for the development of religious schools for the training of clerics;</w:t>
      </w:r>
    </w:p>
    <w:p w:rsidR="00B457F3" w:rsidRPr="00C715DD" w:rsidRDefault="00BD0C93">
      <w:pPr>
        <w:pStyle w:val="P68B1DB1-ListParagraph5"/>
        <w:numPr>
          <w:ilvl w:val="0"/>
          <w:numId w:val="6"/>
        </w:numPr>
        <w:jc w:val="both"/>
        <w:rPr>
          <w:lang w:val="en-GB"/>
        </w:rPr>
      </w:pPr>
      <w:r w:rsidRPr="00C715DD">
        <w:rPr>
          <w:lang w:val="en-GB"/>
        </w:rPr>
        <w:t>National Programme for Investment in Buildings and Furnishing of Religious Schools;</w:t>
      </w:r>
    </w:p>
    <w:p w:rsidR="00B457F3" w:rsidRPr="00C715DD" w:rsidRDefault="00BD0C93">
      <w:pPr>
        <w:pStyle w:val="P68B1DB1-ListParagraph5"/>
        <w:numPr>
          <w:ilvl w:val="0"/>
          <w:numId w:val="6"/>
        </w:numPr>
        <w:jc w:val="both"/>
        <w:rPr>
          <w:lang w:val="en-GB"/>
        </w:rPr>
      </w:pPr>
      <w:r w:rsidRPr="00C715DD">
        <w:rPr>
          <w:lang w:val="en-GB"/>
        </w:rPr>
        <w:t>State support for religious diplomacy and protection of the historical dignity of religious denominations in Bulgaria;</w:t>
      </w:r>
    </w:p>
    <w:p w:rsidR="00B457F3" w:rsidRPr="00C715DD" w:rsidRDefault="00BD0C93">
      <w:pPr>
        <w:pStyle w:val="P68B1DB1-ListParagraph5"/>
        <w:numPr>
          <w:ilvl w:val="0"/>
          <w:numId w:val="6"/>
        </w:numPr>
        <w:jc w:val="both"/>
        <w:rPr>
          <w:lang w:val="en-GB"/>
        </w:rPr>
      </w:pPr>
      <w:r w:rsidRPr="00C715DD">
        <w:rPr>
          <w:lang w:val="en-GB"/>
        </w:rPr>
        <w:t>National campaigns to mobilise public attention to historical celebrations and commemorations of the anniversaries of the history of religious denominations;</w:t>
      </w:r>
    </w:p>
    <w:p w:rsidR="00B457F3" w:rsidRPr="00C715DD" w:rsidRDefault="00BD0C93">
      <w:pPr>
        <w:pStyle w:val="P68B1DB1-ListParagraph5"/>
        <w:numPr>
          <w:ilvl w:val="0"/>
          <w:numId w:val="6"/>
        </w:numPr>
        <w:jc w:val="both"/>
        <w:rPr>
          <w:lang w:val="en-GB"/>
        </w:rPr>
      </w:pPr>
      <w:r w:rsidRPr="00C715DD">
        <w:rPr>
          <w:lang w:val="en-GB"/>
        </w:rPr>
        <w:t>Effective partnership between the state and traditional religious denominations on matters of education and upbringing, preservation of spiritual cultural values, modern campaigns to promote traditional religious values.</w:t>
      </w:r>
    </w:p>
    <w:p w:rsidR="00B457F3" w:rsidRPr="00C715DD" w:rsidRDefault="00B457F3">
      <w:pPr>
        <w:pStyle w:val="1"/>
        <w:shd w:val="clear" w:color="auto" w:fill="FFFFFF"/>
        <w:spacing w:line="276" w:lineRule="auto"/>
        <w:ind w:left="1440"/>
        <w:jc w:val="both"/>
        <w:rPr>
          <w:rFonts w:asciiTheme="minorHAnsi" w:hAnsiTheme="minorHAnsi" w:cstheme="minorHAnsi"/>
          <w:lang w:val="en-GB"/>
        </w:rPr>
      </w:pPr>
    </w:p>
    <w:p w:rsidR="00B457F3" w:rsidRPr="00C715DD" w:rsidRDefault="00B457F3">
      <w:pPr>
        <w:rPr>
          <w:i/>
          <w:color w:val="EE0000"/>
          <w:lang w:val="en-GB"/>
        </w:rPr>
      </w:pPr>
    </w:p>
    <w:p w:rsidR="00B457F3" w:rsidRPr="00C715DD" w:rsidRDefault="00B457F3">
      <w:pPr>
        <w:rPr>
          <w:i/>
          <w:color w:val="EE0000"/>
          <w:lang w:val="en-GB"/>
        </w:rPr>
      </w:pPr>
    </w:p>
    <w:p w:rsidR="00B457F3" w:rsidRPr="00C715DD" w:rsidRDefault="00B457F3">
      <w:pPr>
        <w:pStyle w:val="ListParagraph"/>
        <w:ind w:left="1440"/>
        <w:rPr>
          <w:lang w:val="en-GB"/>
        </w:rPr>
      </w:pPr>
    </w:p>
    <w:p w:rsidR="00B457F3" w:rsidRPr="00A76450" w:rsidRDefault="00BD0C93">
      <w:pPr>
        <w:pStyle w:val="P68B1DB1-ListParagraph19"/>
        <w:numPr>
          <w:ilvl w:val="0"/>
          <w:numId w:val="13"/>
        </w:numPr>
        <w:rPr>
          <w:b/>
          <w:lang w:val="en-GB"/>
        </w:rPr>
      </w:pPr>
      <w:r w:rsidRPr="00A76450">
        <w:rPr>
          <w:b/>
          <w:lang w:val="en-GB"/>
        </w:rPr>
        <w:t>Bulgaria in South-Eastern Europe, the EU and the world</w:t>
      </w:r>
    </w:p>
    <w:p w:rsidR="00B457F3" w:rsidRPr="00C715DD" w:rsidRDefault="00B457F3">
      <w:pPr>
        <w:rPr>
          <w:lang w:val="en-GB"/>
        </w:rPr>
      </w:pPr>
    </w:p>
    <w:p w:rsidR="00B457F3" w:rsidRPr="00C715DD" w:rsidRDefault="00BD0C93">
      <w:pPr>
        <w:pStyle w:val="ListParagraph"/>
        <w:numPr>
          <w:ilvl w:val="1"/>
          <w:numId w:val="17"/>
        </w:numPr>
        <w:rPr>
          <w:lang w:val="en-GB"/>
        </w:rPr>
      </w:pPr>
      <w:r w:rsidRPr="00C715DD">
        <w:rPr>
          <w:lang w:val="en-GB"/>
        </w:rPr>
        <w:t>REGIONAL APPROACH AND GOOD NEIGHBOURLINESS</w:t>
      </w:r>
    </w:p>
    <w:p w:rsidR="00B457F3" w:rsidRPr="00C715DD" w:rsidRDefault="00B457F3">
      <w:pPr>
        <w:ind w:firstLine="720"/>
        <w:jc w:val="both"/>
        <w:rPr>
          <w:lang w:val="en-GB"/>
        </w:rPr>
      </w:pPr>
    </w:p>
    <w:p w:rsidR="00B457F3" w:rsidRPr="00C715DD" w:rsidRDefault="00BD0C93">
      <w:pPr>
        <w:ind w:firstLine="720"/>
        <w:jc w:val="both"/>
        <w:rPr>
          <w:lang w:val="en-GB"/>
        </w:rPr>
      </w:pPr>
      <w:r w:rsidRPr="00C715DD">
        <w:rPr>
          <w:lang w:val="en-GB"/>
        </w:rPr>
        <w:t xml:space="preserve">Bulgaria's role in the region of South-Eastern Europe and the Balkans has the potential to aid in the development of the country and the region through a targeted regional approach. </w:t>
      </w:r>
    </w:p>
    <w:p w:rsidR="00B457F3" w:rsidRPr="00C715DD" w:rsidRDefault="00B457F3">
      <w:pPr>
        <w:ind w:firstLine="720"/>
        <w:jc w:val="both"/>
        <w:rPr>
          <w:lang w:val="en-GB"/>
        </w:rPr>
      </w:pPr>
    </w:p>
    <w:p w:rsidR="00B457F3" w:rsidRPr="00C715DD" w:rsidRDefault="00BD0C93">
      <w:pPr>
        <w:ind w:firstLine="720"/>
        <w:jc w:val="both"/>
        <w:rPr>
          <w:lang w:val="en-GB"/>
        </w:rPr>
      </w:pPr>
      <w:r w:rsidRPr="00C715DD">
        <w:rPr>
          <w:lang w:val="en-GB"/>
        </w:rPr>
        <w:t xml:space="preserve">We will work in the three main areas </w:t>
      </w:r>
    </w:p>
    <w:p w:rsidR="00B457F3" w:rsidRPr="00C715DD" w:rsidRDefault="00BD0C93">
      <w:pPr>
        <w:pStyle w:val="ListParagraph"/>
        <w:numPr>
          <w:ilvl w:val="0"/>
          <w:numId w:val="18"/>
        </w:numPr>
        <w:jc w:val="both"/>
        <w:rPr>
          <w:lang w:val="en-GB"/>
        </w:rPr>
      </w:pPr>
      <w:r w:rsidRPr="00C715DD">
        <w:rPr>
          <w:lang w:val="en-GB"/>
        </w:rPr>
        <w:t>Cooperation with the neighbouring EU Member States – Greece and Romania;</w:t>
      </w:r>
    </w:p>
    <w:p w:rsidR="00B457F3" w:rsidRPr="00C715DD" w:rsidRDefault="00BD0C93">
      <w:pPr>
        <w:pStyle w:val="ListParagraph"/>
        <w:numPr>
          <w:ilvl w:val="0"/>
          <w:numId w:val="18"/>
        </w:numPr>
        <w:jc w:val="both"/>
        <w:rPr>
          <w:lang w:val="en-GB"/>
        </w:rPr>
      </w:pPr>
      <w:r w:rsidRPr="00C715DD">
        <w:rPr>
          <w:lang w:val="en-GB"/>
        </w:rPr>
        <w:t>Cooperation with North Macedonia and Serbia;</w:t>
      </w:r>
    </w:p>
    <w:p w:rsidR="00B457F3" w:rsidRPr="00C715DD" w:rsidRDefault="00BD0C93">
      <w:pPr>
        <w:pStyle w:val="ListParagraph"/>
        <w:numPr>
          <w:ilvl w:val="0"/>
          <w:numId w:val="18"/>
        </w:numPr>
        <w:jc w:val="both"/>
        <w:rPr>
          <w:lang w:val="en-GB"/>
        </w:rPr>
      </w:pPr>
      <w:r w:rsidRPr="00C715DD">
        <w:rPr>
          <w:lang w:val="en-GB"/>
        </w:rPr>
        <w:t>Cooperation with Turkey.</w:t>
      </w:r>
    </w:p>
    <w:p w:rsidR="00B457F3" w:rsidRPr="00C715DD" w:rsidRDefault="00BD0C93">
      <w:pPr>
        <w:jc w:val="both"/>
        <w:rPr>
          <w:lang w:val="en-GB"/>
        </w:rPr>
      </w:pPr>
      <w:r w:rsidRPr="00C715DD">
        <w:rPr>
          <w:lang w:val="en-GB"/>
        </w:rPr>
        <w:t>This will require flexible models, daily efforts, good partnership with local authorities, business and academia and a high degree of transparency and cooperation with our partners from the EU, NATO and the recently formed Board of Peace.</w:t>
      </w:r>
    </w:p>
    <w:p w:rsidR="00B457F3" w:rsidRPr="00C715DD" w:rsidRDefault="00BD0C93">
      <w:pPr>
        <w:jc w:val="both"/>
        <w:rPr>
          <w:lang w:val="en-GB"/>
        </w:rPr>
      </w:pPr>
      <w:r w:rsidRPr="00C715DD">
        <w:rPr>
          <w:lang w:val="en-GB"/>
        </w:rPr>
        <w:tab/>
        <w:t>The Republic of Turkey is a key partner of Bulgaria in the region, NATO and the Board of Peace. Our good relations, economic cooperation and partnership in an increasing number of spheres of public life are decisive not only in the development of the two neighbouring countries, but also in the context of ensuring the security of the EU's external border and minimising the effect of military conflicts and zones of tension close to Bulgaria.</w:t>
      </w:r>
    </w:p>
    <w:p w:rsidR="00B457F3" w:rsidRPr="00C715DD" w:rsidRDefault="00B457F3">
      <w:pPr>
        <w:rPr>
          <w:lang w:val="en-GB"/>
        </w:rPr>
      </w:pPr>
    </w:p>
    <w:p w:rsidR="00B457F3" w:rsidRPr="00C715DD" w:rsidRDefault="00B457F3">
      <w:pPr>
        <w:rPr>
          <w:lang w:val="en-GB"/>
        </w:rPr>
      </w:pPr>
    </w:p>
    <w:p w:rsidR="00B457F3" w:rsidRPr="00C715DD" w:rsidRDefault="00BD0C93">
      <w:pPr>
        <w:pStyle w:val="ListParagraph"/>
        <w:numPr>
          <w:ilvl w:val="1"/>
          <w:numId w:val="17"/>
        </w:numPr>
        <w:rPr>
          <w:b/>
          <w:lang w:val="en-GB"/>
        </w:rPr>
      </w:pPr>
      <w:r w:rsidRPr="00C715DD">
        <w:rPr>
          <w:b/>
          <w:lang w:val="en-GB"/>
        </w:rPr>
        <w:t>SOVEREIGNTY AND PRAGMATIC PARTICIPATION IN THE POLICIES OF THE EUROPEAN UNION</w:t>
      </w:r>
    </w:p>
    <w:p w:rsidR="00B457F3" w:rsidRPr="00C715DD" w:rsidRDefault="00BD0C93">
      <w:pPr>
        <w:pStyle w:val="P68B1DB1-130"/>
        <w:ind w:left="0" w:firstLine="720"/>
        <w:jc w:val="both"/>
        <w:rPr>
          <w:rFonts w:asciiTheme="minorHAnsi" w:eastAsiaTheme="minorHAnsi" w:hAnsiTheme="minorHAnsi" w:cstheme="minorBidi"/>
          <w:color w:val="auto"/>
          <w:kern w:val="2"/>
          <w:lang w:val="en-GB"/>
        </w:rPr>
      </w:pPr>
      <w:r w:rsidRPr="00C715DD">
        <w:rPr>
          <w:rFonts w:asciiTheme="minorHAnsi" w:eastAsiaTheme="minorHAnsi" w:hAnsiTheme="minorHAnsi" w:cstheme="minorBidi"/>
          <w:color w:val="auto"/>
          <w:kern w:val="2"/>
          <w:lang w:val="en-GB"/>
        </w:rPr>
        <w:t>Bulgaria needs to participate actively in the processes of reforming the European Union</w:t>
      </w:r>
      <w:r w:rsidR="00231185" w:rsidRPr="00C715DD">
        <w:rPr>
          <w:rFonts w:asciiTheme="minorHAnsi" w:eastAsiaTheme="minorHAnsi" w:hAnsiTheme="minorHAnsi" w:cstheme="minorBidi"/>
          <w:color w:val="auto"/>
          <w:kern w:val="2"/>
          <w:lang w:val="en-GB"/>
        </w:rPr>
        <w:t xml:space="preserve">. This </w:t>
      </w:r>
      <w:r w:rsidRPr="00C715DD">
        <w:rPr>
          <w:rFonts w:asciiTheme="minorHAnsi" w:eastAsiaTheme="minorHAnsi" w:hAnsiTheme="minorHAnsi" w:cstheme="minorBidi"/>
          <w:color w:val="auto"/>
          <w:kern w:val="2"/>
          <w:lang w:val="en-GB"/>
        </w:rPr>
        <w:t>will lead to the enhanced roles of the member states, a reduction in bureaucracy, support for the competitiveness of European industry and economy, respect for national priorities and culture, as well as security for Europe's citizens.</w:t>
      </w:r>
    </w:p>
    <w:p w:rsidR="00B457F3" w:rsidRPr="00C715DD" w:rsidRDefault="00BD0C93">
      <w:pPr>
        <w:pStyle w:val="P68B1DB1-130"/>
        <w:ind w:left="0" w:firstLine="720"/>
        <w:jc w:val="both"/>
        <w:rPr>
          <w:rFonts w:asciiTheme="minorHAnsi" w:eastAsiaTheme="minorHAnsi" w:hAnsiTheme="minorHAnsi" w:cstheme="minorBidi"/>
          <w:color w:val="auto"/>
          <w:kern w:val="2"/>
          <w:lang w:val="en-GB"/>
        </w:rPr>
      </w:pPr>
      <w:r w:rsidRPr="00C715DD">
        <w:rPr>
          <w:rFonts w:asciiTheme="minorHAnsi" w:eastAsiaTheme="minorHAnsi" w:hAnsiTheme="minorHAnsi" w:cstheme="minorBidi"/>
          <w:color w:val="auto"/>
          <w:kern w:val="2"/>
          <w:lang w:val="en-GB"/>
        </w:rPr>
        <w:t>For Bulgaria, full membership in the EU, now completed with the country's accession to the Eurozone and full participation in the Schengen area, is an extremely important factor for the development of the economy, participation in the common European market and raising the standard of living of Bulgarian citizens.</w:t>
      </w:r>
    </w:p>
    <w:p w:rsidR="00B457F3" w:rsidRPr="00C715DD" w:rsidRDefault="00B457F3">
      <w:pPr>
        <w:pStyle w:val="1"/>
        <w:ind w:left="0"/>
        <w:jc w:val="both"/>
        <w:rPr>
          <w:rFonts w:asciiTheme="minorHAnsi" w:eastAsiaTheme="minorHAnsi" w:hAnsiTheme="minorHAnsi" w:cstheme="minorBidi"/>
          <w:lang w:val="en-GB"/>
        </w:rPr>
      </w:pPr>
    </w:p>
    <w:p w:rsidR="00B457F3" w:rsidRPr="00C715DD" w:rsidRDefault="00BD0C93">
      <w:pPr>
        <w:pStyle w:val="P68B1DB1-131"/>
        <w:ind w:left="360" w:firstLine="360"/>
        <w:jc w:val="both"/>
        <w:rPr>
          <w:rFonts w:asciiTheme="minorHAnsi" w:eastAsiaTheme="minorHAnsi" w:hAnsiTheme="minorHAnsi" w:cstheme="minorBidi"/>
          <w:b w:val="0"/>
          <w:color w:val="auto"/>
          <w:kern w:val="2"/>
          <w:lang w:val="en-GB"/>
        </w:rPr>
      </w:pPr>
      <w:r w:rsidRPr="00C715DD">
        <w:rPr>
          <w:rFonts w:asciiTheme="minorHAnsi" w:eastAsiaTheme="minorHAnsi" w:hAnsiTheme="minorHAnsi" w:cstheme="minorBidi"/>
          <w:b w:val="0"/>
          <w:color w:val="auto"/>
          <w:kern w:val="2"/>
          <w:lang w:val="en-GB"/>
        </w:rPr>
        <w:t>The MRF is calling for a pragmatic, energetic and effective European Union of sovereign states.</w:t>
      </w:r>
    </w:p>
    <w:p w:rsidR="00B457F3" w:rsidRPr="00C715DD" w:rsidRDefault="00B457F3">
      <w:pPr>
        <w:pStyle w:val="ListParagraph"/>
        <w:ind w:left="1440"/>
        <w:rPr>
          <w:lang w:val="en-GB"/>
        </w:rPr>
      </w:pPr>
    </w:p>
    <w:p w:rsidR="00B457F3" w:rsidRPr="00A76450" w:rsidRDefault="00BD0C93">
      <w:pPr>
        <w:pStyle w:val="ListParagraph"/>
        <w:numPr>
          <w:ilvl w:val="1"/>
          <w:numId w:val="17"/>
        </w:numPr>
        <w:rPr>
          <w:b/>
          <w:lang w:val="en-GB"/>
        </w:rPr>
      </w:pPr>
      <w:r w:rsidRPr="00A76450">
        <w:rPr>
          <w:b/>
          <w:lang w:val="en-GB"/>
        </w:rPr>
        <w:t xml:space="preserve">ACTIVE PARTICIPATION IN THE FORMATION OF NEW INTERNATIONAL RELATIONS </w:t>
      </w:r>
    </w:p>
    <w:p w:rsidR="00B457F3" w:rsidRPr="00C715DD" w:rsidRDefault="00B457F3">
      <w:pPr>
        <w:rPr>
          <w:lang w:val="en-GB"/>
        </w:rPr>
      </w:pPr>
    </w:p>
    <w:p w:rsidR="00B457F3" w:rsidRPr="00C715DD" w:rsidRDefault="00BD0C93">
      <w:pPr>
        <w:pStyle w:val="ListParagraph"/>
        <w:numPr>
          <w:ilvl w:val="0"/>
          <w:numId w:val="18"/>
        </w:numPr>
        <w:spacing w:after="160" w:line="278" w:lineRule="auto"/>
        <w:jc w:val="both"/>
        <w:rPr>
          <w:lang w:val="en-GB"/>
        </w:rPr>
      </w:pPr>
      <w:r w:rsidRPr="00C715DD">
        <w:rPr>
          <w:lang w:val="en-GB"/>
        </w:rPr>
        <w:t>Adaptation of Bulgaria's foreign policy to the weakening the role of the myriad international organisations in which it participates</w:t>
      </w:r>
      <w:r w:rsidR="00231185" w:rsidRPr="00C715DD">
        <w:rPr>
          <w:lang w:val="en-GB"/>
        </w:rPr>
        <w:t>;</w:t>
      </w:r>
    </w:p>
    <w:p w:rsidR="00B457F3" w:rsidRPr="00C715DD" w:rsidRDefault="00BD0C93">
      <w:pPr>
        <w:pStyle w:val="ListParagraph"/>
        <w:numPr>
          <w:ilvl w:val="0"/>
          <w:numId w:val="18"/>
        </w:numPr>
        <w:spacing w:after="160" w:line="278" w:lineRule="auto"/>
        <w:jc w:val="both"/>
        <w:rPr>
          <w:lang w:val="en-GB"/>
        </w:rPr>
      </w:pPr>
      <w:r w:rsidRPr="00C715DD">
        <w:rPr>
          <w:lang w:val="en-GB"/>
        </w:rPr>
        <w:t>Strengthening  bilateral diplomatic relations especially with allies from the Black Sea region and the Middle East;</w:t>
      </w:r>
    </w:p>
    <w:p w:rsidR="00B457F3" w:rsidRPr="00C715DD" w:rsidRDefault="00BD0C93">
      <w:pPr>
        <w:pStyle w:val="ListParagraph"/>
        <w:numPr>
          <w:ilvl w:val="0"/>
          <w:numId w:val="18"/>
        </w:numPr>
        <w:spacing w:after="160" w:line="278" w:lineRule="auto"/>
        <w:jc w:val="both"/>
        <w:rPr>
          <w:lang w:val="en-GB"/>
        </w:rPr>
      </w:pPr>
      <w:r w:rsidRPr="00C715DD">
        <w:rPr>
          <w:lang w:val="en-GB"/>
        </w:rPr>
        <w:t>Finalising Bulgaria's full membership of the Board of Peace under the patronage of US President Donald Trump as a key step for our country's future presence on the international stage and as a platform for interaction with countries in the region</w:t>
      </w:r>
      <w:r w:rsidR="00231185" w:rsidRPr="00C715DD">
        <w:rPr>
          <w:lang w:val="en-GB"/>
        </w:rPr>
        <w:t>.</w:t>
      </w:r>
    </w:p>
    <w:p w:rsidR="00B457F3" w:rsidRPr="00C715DD" w:rsidRDefault="00B457F3">
      <w:pPr>
        <w:pStyle w:val="ListParagraph"/>
        <w:jc w:val="both"/>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p w:rsidR="00B457F3" w:rsidRPr="00C715DD" w:rsidRDefault="00B457F3">
      <w:pPr>
        <w:rPr>
          <w:lang w:val="en-GB"/>
        </w:rPr>
      </w:pPr>
    </w:p>
    <w:sectPr w:rsidR="00B457F3" w:rsidRPr="00C715DD" w:rsidSect="00B457F3">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D00" w:rsidRDefault="007E4D00">
      <w:r>
        <w:separator/>
      </w:r>
    </w:p>
  </w:endnote>
  <w:endnote w:type="continuationSeparator" w:id="0">
    <w:p w:rsidR="007E4D00" w:rsidRDefault="007E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ll Times New Roman">
    <w:altName w:val="Cambria"/>
    <w:panose1 w:val="020B0604020202020204"/>
    <w:charset w:val="CC"/>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804314"/>
      <w:docPartObj>
        <w:docPartGallery w:val="Page Numbers (Bottom of Page)"/>
        <w:docPartUnique/>
      </w:docPartObj>
    </w:sdtPr>
    <w:sdtContent>
      <w:p w:rsidR="00BD0C93" w:rsidRDefault="00BD0C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D0C93" w:rsidRDefault="00BD0C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862619"/>
      <w:docPartObj>
        <w:docPartGallery w:val="Page Numbers (Bottom of Page)"/>
        <w:docPartUnique/>
      </w:docPartObj>
    </w:sdtPr>
    <w:sdtContent>
      <w:p w:rsidR="00BD0C93" w:rsidRDefault="00BD0C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76450">
          <w:rPr>
            <w:rStyle w:val="PageNumber"/>
            <w:noProof/>
          </w:rPr>
          <w:t>1</w:t>
        </w:r>
        <w:r w:rsidR="00A76450">
          <w:rPr>
            <w:rStyle w:val="PageNumber"/>
            <w:noProof/>
          </w:rPr>
          <w:t>6</w:t>
        </w:r>
        <w:r>
          <w:rPr>
            <w:rStyle w:val="PageNumber"/>
          </w:rPr>
          <w:fldChar w:fldCharType="end"/>
        </w:r>
      </w:p>
    </w:sdtContent>
  </w:sdt>
  <w:p w:rsidR="00BD0C93" w:rsidRDefault="00BD0C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D00" w:rsidRDefault="007E4D00">
      <w:r>
        <w:separator/>
      </w:r>
    </w:p>
  </w:footnote>
  <w:footnote w:type="continuationSeparator" w:id="0">
    <w:p w:rsidR="007E4D00" w:rsidRDefault="007E4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818"/>
    <w:multiLevelType w:val="multilevel"/>
    <w:tmpl w:val="7A78B0DC"/>
    <w:lvl w:ilvl="0">
      <w:start w:val="1"/>
      <w:numFmt w:val="decimal"/>
      <w:lvlText w:val="%1."/>
      <w:lvlJc w:val="left"/>
      <w:pPr>
        <w:ind w:left="1440"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7C01311"/>
    <w:multiLevelType w:val="hybridMultilevel"/>
    <w:tmpl w:val="03C8779A"/>
    <w:numStyleLink w:val="ImportedStyle1"/>
  </w:abstractNum>
  <w:abstractNum w:abstractNumId="2" w15:restartNumberingAfterBreak="0">
    <w:nsid w:val="15840CC0"/>
    <w:multiLevelType w:val="hybridMultilevel"/>
    <w:tmpl w:val="1188E1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BC41BA"/>
    <w:multiLevelType w:val="hybridMultilevel"/>
    <w:tmpl w:val="A0685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071CAB"/>
    <w:multiLevelType w:val="multilevel"/>
    <w:tmpl w:val="F1B8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C3703"/>
    <w:multiLevelType w:val="multilevel"/>
    <w:tmpl w:val="FFA87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53"/>
    <w:multiLevelType w:val="multilevel"/>
    <w:tmpl w:val="9CB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407CF"/>
    <w:multiLevelType w:val="hybridMultilevel"/>
    <w:tmpl w:val="82821740"/>
    <w:lvl w:ilvl="0" w:tplc="4C98DF6A">
      <w:start w:val="2"/>
      <w:numFmt w:val="bullet"/>
      <w:lvlText w:val="-"/>
      <w:lvlJc w:val="left"/>
      <w:pPr>
        <w:ind w:left="1931" w:hanging="360"/>
      </w:pPr>
      <w:rPr>
        <w:rFonts w:ascii="Times New Roman" w:eastAsia="Aptos"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E31801"/>
    <w:multiLevelType w:val="hybridMultilevel"/>
    <w:tmpl w:val="3CE22F82"/>
    <w:lvl w:ilvl="0" w:tplc="4C98DF6A">
      <w:start w:val="2"/>
      <w:numFmt w:val="bullet"/>
      <w:lvlText w:val="-"/>
      <w:lvlJc w:val="left"/>
      <w:pPr>
        <w:ind w:left="1211" w:hanging="360"/>
      </w:pPr>
      <w:rPr>
        <w:rFonts w:ascii="Times New Roman" w:eastAsia="Aptos" w:hAnsi="Times New Roman" w:cs="Times New Roman" w:hint="default"/>
      </w:rPr>
    </w:lvl>
    <w:lvl w:ilvl="1" w:tplc="04020003">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9" w15:restartNumberingAfterBreak="0">
    <w:nsid w:val="37EA5CC8"/>
    <w:multiLevelType w:val="hybridMultilevel"/>
    <w:tmpl w:val="0FB630C8"/>
    <w:lvl w:ilvl="0" w:tplc="DEBA31F0">
      <w:start w:val="2"/>
      <w:numFmt w:val="decimal"/>
      <w:lvlText w:val="%1."/>
      <w:lvlJc w:val="left"/>
      <w:pPr>
        <w:ind w:left="1800" w:hanging="360"/>
      </w:pPr>
      <w:rPr>
        <w:rFonts w:ascii="Calibri" w:hAnsi="Calibri" w:hint="default"/>
        <w:color w:val="auto"/>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D214B99"/>
    <w:multiLevelType w:val="hybridMultilevel"/>
    <w:tmpl w:val="D87E1216"/>
    <w:lvl w:ilvl="0" w:tplc="0FA4885A">
      <w:start w:val="20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C9E"/>
    <w:multiLevelType w:val="hybridMultilevel"/>
    <w:tmpl w:val="5EF8E224"/>
    <w:lvl w:ilvl="0" w:tplc="1C1EFC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F1909"/>
    <w:multiLevelType w:val="hybridMultilevel"/>
    <w:tmpl w:val="229AF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83649"/>
    <w:multiLevelType w:val="hybridMultilevel"/>
    <w:tmpl w:val="675C94DA"/>
    <w:lvl w:ilvl="0" w:tplc="0409000D">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4" w15:restartNumberingAfterBreak="0">
    <w:nsid w:val="581C7693"/>
    <w:multiLevelType w:val="hybridMultilevel"/>
    <w:tmpl w:val="8164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F73C4"/>
    <w:multiLevelType w:val="hybridMultilevel"/>
    <w:tmpl w:val="03C8779A"/>
    <w:styleLink w:val="ImportedStyle1"/>
    <w:lvl w:ilvl="0" w:tplc="B0EE1F3C">
      <w:start w:val="1"/>
      <w:numFmt w:val="bullet"/>
      <w:lvlText w:val="·"/>
      <w:lvlJc w:val="left"/>
      <w:pPr>
        <w:ind w:left="720" w:hanging="360"/>
      </w:pPr>
      <w:rPr>
        <w:rFonts w:ascii="Symbol" w:eastAsia="Symbol" w:hAnsi="Symbol" w:cs="Symbol"/>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89C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D098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9E55D6">
      <w:start w:val="1"/>
      <w:numFmt w:val="bullet"/>
      <w:lvlText w:val="·"/>
      <w:lvlJc w:val="left"/>
      <w:pPr>
        <w:ind w:left="2880" w:hanging="360"/>
      </w:pPr>
      <w:rPr>
        <w:rFonts w:ascii="Symbol" w:eastAsia="Symbol" w:hAnsi="Symbol" w:cs="Symbol"/>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A7D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B279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921C66">
      <w:start w:val="1"/>
      <w:numFmt w:val="bullet"/>
      <w:lvlText w:val="·"/>
      <w:lvlJc w:val="left"/>
      <w:pPr>
        <w:ind w:left="5040" w:hanging="360"/>
      </w:pPr>
      <w:rPr>
        <w:rFonts w:ascii="Symbol" w:eastAsia="Symbol" w:hAnsi="Symbol" w:cs="Symbol"/>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AC6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4448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6262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604637B"/>
    <w:multiLevelType w:val="hybridMultilevel"/>
    <w:tmpl w:val="435EB8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67E9E"/>
    <w:multiLevelType w:val="hybridMultilevel"/>
    <w:tmpl w:val="6ECE4EE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F9440E6"/>
    <w:multiLevelType w:val="multilevel"/>
    <w:tmpl w:val="789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945C8"/>
    <w:multiLevelType w:val="multilevel"/>
    <w:tmpl w:val="8798427E"/>
    <w:lvl w:ilvl="0">
      <w:start w:val="3"/>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74C44E55"/>
    <w:multiLevelType w:val="multilevel"/>
    <w:tmpl w:val="B6EE392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54777A1"/>
    <w:multiLevelType w:val="hybridMultilevel"/>
    <w:tmpl w:val="B092871A"/>
    <w:lvl w:ilvl="0" w:tplc="08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B082FB9"/>
    <w:multiLevelType w:val="multilevel"/>
    <w:tmpl w:val="FF06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57C1D"/>
    <w:multiLevelType w:val="multilevel"/>
    <w:tmpl w:val="6262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23BAF"/>
    <w:multiLevelType w:val="hybridMultilevel"/>
    <w:tmpl w:val="B4247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C2DD2"/>
    <w:multiLevelType w:val="hybridMultilevel"/>
    <w:tmpl w:val="19423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463748">
    <w:abstractNumId w:val="0"/>
  </w:num>
  <w:num w:numId="2" w16cid:durableId="770513292">
    <w:abstractNumId w:val="16"/>
  </w:num>
  <w:num w:numId="3" w16cid:durableId="1564366215">
    <w:abstractNumId w:val="25"/>
  </w:num>
  <w:num w:numId="4" w16cid:durableId="292752180">
    <w:abstractNumId w:val="3"/>
  </w:num>
  <w:num w:numId="5" w16cid:durableId="993071486">
    <w:abstractNumId w:val="24"/>
  </w:num>
  <w:num w:numId="6" w16cid:durableId="1164053953">
    <w:abstractNumId w:val="2"/>
  </w:num>
  <w:num w:numId="7" w16cid:durableId="1928610966">
    <w:abstractNumId w:val="13"/>
  </w:num>
  <w:num w:numId="8" w16cid:durableId="1711682471">
    <w:abstractNumId w:val="17"/>
  </w:num>
  <w:num w:numId="9" w16cid:durableId="436489502">
    <w:abstractNumId w:val="20"/>
  </w:num>
  <w:num w:numId="10" w16cid:durableId="6488118">
    <w:abstractNumId w:val="15"/>
  </w:num>
  <w:num w:numId="11" w16cid:durableId="1071660455">
    <w:abstractNumId w:val="1"/>
  </w:num>
  <w:num w:numId="12" w16cid:durableId="320038601">
    <w:abstractNumId w:val="9"/>
  </w:num>
  <w:num w:numId="13" w16cid:durableId="1967395744">
    <w:abstractNumId w:val="19"/>
  </w:num>
  <w:num w:numId="14" w16cid:durableId="524178116">
    <w:abstractNumId w:val="8"/>
  </w:num>
  <w:num w:numId="15" w16cid:durableId="633828224">
    <w:abstractNumId w:val="10"/>
  </w:num>
  <w:num w:numId="16" w16cid:durableId="1389837366">
    <w:abstractNumId w:val="7"/>
  </w:num>
  <w:num w:numId="17" w16cid:durableId="1259942462">
    <w:abstractNumId w:val="5"/>
  </w:num>
  <w:num w:numId="18" w16cid:durableId="643968618">
    <w:abstractNumId w:val="11"/>
  </w:num>
  <w:num w:numId="19" w16cid:durableId="2089844180">
    <w:abstractNumId w:val="18"/>
  </w:num>
  <w:num w:numId="20" w16cid:durableId="1047098176">
    <w:abstractNumId w:val="4"/>
  </w:num>
  <w:num w:numId="21" w16cid:durableId="765732473">
    <w:abstractNumId w:val="23"/>
  </w:num>
  <w:num w:numId="22" w16cid:durableId="496044568">
    <w:abstractNumId w:val="22"/>
  </w:num>
  <w:num w:numId="23" w16cid:durableId="433062490">
    <w:abstractNumId w:val="6"/>
  </w:num>
  <w:num w:numId="24" w16cid:durableId="1555846932">
    <w:abstractNumId w:val="14"/>
  </w:num>
  <w:num w:numId="25" w16cid:durableId="1564096803">
    <w:abstractNumId w:val="21"/>
  </w:num>
  <w:num w:numId="26" w16cid:durableId="145544172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E7"/>
    <w:rsid w:val="00014A92"/>
    <w:rsid w:val="0003090A"/>
    <w:rsid w:val="0005309C"/>
    <w:rsid w:val="00071660"/>
    <w:rsid w:val="000C132B"/>
    <w:rsid w:val="001111AB"/>
    <w:rsid w:val="00151F2A"/>
    <w:rsid w:val="00170E8C"/>
    <w:rsid w:val="001B2EAC"/>
    <w:rsid w:val="00231185"/>
    <w:rsid w:val="002375FF"/>
    <w:rsid w:val="00241CE7"/>
    <w:rsid w:val="0027643C"/>
    <w:rsid w:val="0032361E"/>
    <w:rsid w:val="00376935"/>
    <w:rsid w:val="003C1C02"/>
    <w:rsid w:val="00400DD0"/>
    <w:rsid w:val="00421CC3"/>
    <w:rsid w:val="004249B3"/>
    <w:rsid w:val="00457F60"/>
    <w:rsid w:val="00466115"/>
    <w:rsid w:val="00466CDD"/>
    <w:rsid w:val="004847F0"/>
    <w:rsid w:val="004C623D"/>
    <w:rsid w:val="004F4001"/>
    <w:rsid w:val="00502EE6"/>
    <w:rsid w:val="00571482"/>
    <w:rsid w:val="005879FD"/>
    <w:rsid w:val="00592482"/>
    <w:rsid w:val="005C5139"/>
    <w:rsid w:val="006205A1"/>
    <w:rsid w:val="006719B8"/>
    <w:rsid w:val="006735C4"/>
    <w:rsid w:val="00691EED"/>
    <w:rsid w:val="006A2A48"/>
    <w:rsid w:val="006A7D3B"/>
    <w:rsid w:val="006E057D"/>
    <w:rsid w:val="0078164C"/>
    <w:rsid w:val="00796851"/>
    <w:rsid w:val="007B69F2"/>
    <w:rsid w:val="007E4D00"/>
    <w:rsid w:val="007E725A"/>
    <w:rsid w:val="00812A91"/>
    <w:rsid w:val="0084749C"/>
    <w:rsid w:val="00850657"/>
    <w:rsid w:val="00850739"/>
    <w:rsid w:val="008714BE"/>
    <w:rsid w:val="00890B8D"/>
    <w:rsid w:val="008C1A0E"/>
    <w:rsid w:val="008F67C2"/>
    <w:rsid w:val="00930D76"/>
    <w:rsid w:val="00937C42"/>
    <w:rsid w:val="00977C38"/>
    <w:rsid w:val="009E27BD"/>
    <w:rsid w:val="00A10D83"/>
    <w:rsid w:val="00A50877"/>
    <w:rsid w:val="00A546FC"/>
    <w:rsid w:val="00A554A8"/>
    <w:rsid w:val="00A75496"/>
    <w:rsid w:val="00A76450"/>
    <w:rsid w:val="00A9246C"/>
    <w:rsid w:val="00B0277A"/>
    <w:rsid w:val="00B23001"/>
    <w:rsid w:val="00B457F3"/>
    <w:rsid w:val="00B527B6"/>
    <w:rsid w:val="00B60F99"/>
    <w:rsid w:val="00B95E54"/>
    <w:rsid w:val="00BD00FA"/>
    <w:rsid w:val="00BD0C93"/>
    <w:rsid w:val="00C01626"/>
    <w:rsid w:val="00C66AD0"/>
    <w:rsid w:val="00C715DD"/>
    <w:rsid w:val="00C9278D"/>
    <w:rsid w:val="00CA4721"/>
    <w:rsid w:val="00CB1443"/>
    <w:rsid w:val="00CE180A"/>
    <w:rsid w:val="00D074B5"/>
    <w:rsid w:val="00D62156"/>
    <w:rsid w:val="00D95A41"/>
    <w:rsid w:val="00DA79C5"/>
    <w:rsid w:val="00DB34DA"/>
    <w:rsid w:val="00DF5F32"/>
    <w:rsid w:val="00DF7489"/>
    <w:rsid w:val="00E70ECE"/>
    <w:rsid w:val="00EF2072"/>
    <w:rsid w:val="00F160B9"/>
    <w:rsid w:val="00F2163E"/>
    <w:rsid w:val="00F43336"/>
    <w:rsid w:val="00F45777"/>
    <w:rsid w:val="00F73664"/>
    <w:rsid w:val="00F97271"/>
    <w:rsid w:val="00FE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0832"/>
  <w15:docId w15:val="{4F926988-B339-1B4F-9347-07C47919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E7"/>
  </w:style>
  <w:style w:type="paragraph" w:styleId="Heading1">
    <w:name w:val="heading 1"/>
    <w:basedOn w:val="Normal"/>
    <w:next w:val="Normal"/>
    <w:link w:val="Heading1Char"/>
    <w:uiPriority w:val="9"/>
    <w:qFormat/>
    <w:rsid w:val="00241CE7"/>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semiHidden/>
    <w:unhideWhenUsed/>
    <w:qFormat/>
    <w:rsid w:val="00241CE7"/>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241CE7"/>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241CE7"/>
    <w:pPr>
      <w:keepNext/>
      <w:keepLines/>
      <w:spacing w:before="80" w:after="40"/>
      <w:outlineLvl w:val="3"/>
    </w:pPr>
    <w:rPr>
      <w:rFonts w:eastAsiaTheme="majorEastAsia" w:cstheme="majorBidi"/>
      <w:i/>
      <w:color w:val="2F5496" w:themeColor="accent1" w:themeShade="BF"/>
    </w:rPr>
  </w:style>
  <w:style w:type="paragraph" w:styleId="Heading5">
    <w:name w:val="heading 5"/>
    <w:basedOn w:val="Normal"/>
    <w:next w:val="Normal"/>
    <w:link w:val="Heading5Char"/>
    <w:uiPriority w:val="9"/>
    <w:semiHidden/>
    <w:unhideWhenUsed/>
    <w:qFormat/>
    <w:rsid w:val="00241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CE7"/>
    <w:pPr>
      <w:keepNext/>
      <w:keepLines/>
      <w:spacing w:before="4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241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CE7"/>
    <w:pPr>
      <w:keepNext/>
      <w:keepLines/>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241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CE7"/>
    <w:rPr>
      <w:rFonts w:asciiTheme="majorHAnsi" w:eastAsiaTheme="majorEastAsia" w:hAnsiTheme="majorHAnsi" w:cstheme="majorBidi"/>
      <w:color w:val="2F5496" w:themeColor="accent1" w:themeShade="BF"/>
      <w:sz w:val="40"/>
    </w:rPr>
  </w:style>
  <w:style w:type="character" w:customStyle="1" w:styleId="Heading2Char">
    <w:name w:val="Heading 2 Char"/>
    <w:basedOn w:val="DefaultParagraphFont"/>
    <w:link w:val="Heading2"/>
    <w:uiPriority w:val="9"/>
    <w:semiHidden/>
    <w:rsid w:val="00241CE7"/>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241CE7"/>
    <w:rPr>
      <w:rFonts w:eastAsiaTheme="majorEastAsia" w:cstheme="majorBidi"/>
      <w:color w:val="2F5496" w:themeColor="accent1" w:themeShade="BF"/>
      <w:sz w:val="28"/>
    </w:rPr>
  </w:style>
  <w:style w:type="character" w:customStyle="1" w:styleId="Heading4Char">
    <w:name w:val="Heading 4 Char"/>
    <w:basedOn w:val="DefaultParagraphFont"/>
    <w:link w:val="Heading4"/>
    <w:uiPriority w:val="9"/>
    <w:semiHidden/>
    <w:rsid w:val="00241CE7"/>
    <w:rPr>
      <w:rFonts w:eastAsiaTheme="majorEastAsia" w:cstheme="majorBidi"/>
      <w:i/>
      <w:color w:val="2F5496" w:themeColor="accent1" w:themeShade="BF"/>
    </w:rPr>
  </w:style>
  <w:style w:type="character" w:customStyle="1" w:styleId="Heading5Char">
    <w:name w:val="Heading 5 Char"/>
    <w:basedOn w:val="DefaultParagraphFont"/>
    <w:link w:val="Heading5"/>
    <w:uiPriority w:val="9"/>
    <w:semiHidden/>
    <w:rsid w:val="00241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CE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241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CE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241CE7"/>
    <w:rPr>
      <w:rFonts w:eastAsiaTheme="majorEastAsia" w:cstheme="majorBidi"/>
      <w:color w:val="272727" w:themeColor="text1" w:themeTint="D8"/>
    </w:rPr>
  </w:style>
  <w:style w:type="paragraph" w:styleId="Title">
    <w:name w:val="Title"/>
    <w:basedOn w:val="Normal"/>
    <w:next w:val="Normal"/>
    <w:link w:val="TitleChar"/>
    <w:uiPriority w:val="10"/>
    <w:qFormat/>
    <w:rsid w:val="00241CE7"/>
    <w:pPr>
      <w:spacing w:after="80"/>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241CE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241CE7"/>
    <w:pPr>
      <w:numPr>
        <w:ilvl w:val="1"/>
      </w:numPr>
      <w:spacing w:after="160"/>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241CE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241CE7"/>
    <w:pPr>
      <w:spacing w:before="160" w:after="160"/>
      <w:jc w:val="center"/>
    </w:pPr>
    <w:rPr>
      <w:i/>
      <w:color w:val="404040" w:themeColor="text1" w:themeTint="BF"/>
    </w:rPr>
  </w:style>
  <w:style w:type="character" w:customStyle="1" w:styleId="QuoteChar">
    <w:name w:val="Quote Char"/>
    <w:basedOn w:val="DefaultParagraphFont"/>
    <w:link w:val="Quote"/>
    <w:uiPriority w:val="29"/>
    <w:rsid w:val="00241CE7"/>
    <w:rPr>
      <w:i/>
      <w:color w:val="404040" w:themeColor="text1" w:themeTint="BF"/>
    </w:rPr>
  </w:style>
  <w:style w:type="paragraph" w:styleId="ListParagraph">
    <w:name w:val="List Paragraph"/>
    <w:aliases w:val="Normal List,Endnote,Indent,bullet2,Гл точки,Style 1,C 1,ПАРАГРАФ,Bullet 3,Bullet line"/>
    <w:basedOn w:val="Normal"/>
    <w:link w:val="ListParagraphChar"/>
    <w:uiPriority w:val="34"/>
    <w:qFormat/>
    <w:rsid w:val="00241CE7"/>
    <w:pPr>
      <w:ind w:left="720"/>
      <w:contextualSpacing/>
    </w:pPr>
  </w:style>
  <w:style w:type="character" w:styleId="IntenseEmphasis">
    <w:name w:val="Intense Emphasis"/>
    <w:basedOn w:val="DefaultParagraphFont"/>
    <w:uiPriority w:val="21"/>
    <w:qFormat/>
    <w:rsid w:val="00241CE7"/>
    <w:rPr>
      <w:i/>
      <w:color w:val="2F5496" w:themeColor="accent1" w:themeShade="BF"/>
    </w:rPr>
  </w:style>
  <w:style w:type="paragraph" w:styleId="IntenseQuote">
    <w:name w:val="Intense Quote"/>
    <w:basedOn w:val="Normal"/>
    <w:next w:val="Normal"/>
    <w:link w:val="IntenseQuoteChar"/>
    <w:uiPriority w:val="30"/>
    <w:qFormat/>
    <w:rsid w:val="00241CE7"/>
    <w:pPr>
      <w:pBdr>
        <w:top w:val="single" w:sz="4" w:space="10" w:color="2F5496" w:themeColor="accent1" w:themeShade="BF"/>
        <w:bottom w:val="single" w:sz="4" w:space="10" w:color="2F5496" w:themeColor="accent1" w:themeShade="BF"/>
      </w:pBdr>
      <w:spacing w:before="360" w:after="360"/>
      <w:ind w:left="864" w:right="864"/>
      <w:jc w:val="center"/>
    </w:pPr>
    <w:rPr>
      <w:i/>
      <w:color w:val="2F5496" w:themeColor="accent1" w:themeShade="BF"/>
    </w:rPr>
  </w:style>
  <w:style w:type="character" w:customStyle="1" w:styleId="IntenseQuoteChar">
    <w:name w:val="Intense Quote Char"/>
    <w:basedOn w:val="DefaultParagraphFont"/>
    <w:link w:val="IntenseQuote"/>
    <w:uiPriority w:val="30"/>
    <w:rsid w:val="00241CE7"/>
    <w:rPr>
      <w:i/>
      <w:color w:val="2F5496" w:themeColor="accent1" w:themeShade="BF"/>
    </w:rPr>
  </w:style>
  <w:style w:type="character" w:styleId="IntenseReference">
    <w:name w:val="Intense Reference"/>
    <w:basedOn w:val="DefaultParagraphFont"/>
    <w:uiPriority w:val="32"/>
    <w:qFormat/>
    <w:rsid w:val="00241CE7"/>
    <w:rPr>
      <w:b/>
      <w:smallCaps/>
      <w:color w:val="2F5496" w:themeColor="accent1" w:themeShade="BF"/>
    </w:rPr>
  </w:style>
  <w:style w:type="paragraph" w:customStyle="1" w:styleId="1">
    <w:name w:val="Списък на абзаци1"/>
    <w:basedOn w:val="Normal"/>
    <w:rsid w:val="00241CE7"/>
    <w:pPr>
      <w:ind w:left="720"/>
      <w:contextualSpacing/>
    </w:pPr>
    <w:rPr>
      <w:rFonts w:ascii="Calibri" w:eastAsia="Times New Roman" w:hAnsi="Calibri" w:cs="Times New Roman"/>
    </w:rPr>
  </w:style>
  <w:style w:type="paragraph" w:customStyle="1" w:styleId="p1">
    <w:name w:val="p1"/>
    <w:basedOn w:val="Normal"/>
    <w:rsid w:val="00241CE7"/>
    <w:pPr>
      <w:spacing w:before="100" w:beforeAutospacing="1" w:after="100" w:afterAutospacing="1"/>
    </w:pPr>
    <w:rPr>
      <w:rFonts w:ascii="Times New Roman" w:eastAsia="Calibri" w:hAnsi="Times New Roman" w:cs="Times New Roman"/>
      <w:kern w:val="0"/>
    </w:rPr>
  </w:style>
  <w:style w:type="character" w:customStyle="1" w:styleId="s2">
    <w:name w:val="s2"/>
    <w:basedOn w:val="DefaultParagraphFont"/>
    <w:rsid w:val="00241CE7"/>
    <w:rPr>
      <w:rFonts w:cs="Times New Roman"/>
    </w:rPr>
  </w:style>
  <w:style w:type="paragraph" w:customStyle="1" w:styleId="Default">
    <w:name w:val="Default"/>
    <w:rsid w:val="00241CE7"/>
    <w:pPr>
      <w:autoSpaceDE w:val="0"/>
      <w:autoSpaceDN w:val="0"/>
      <w:adjustRightInd w:val="0"/>
    </w:pPr>
    <w:rPr>
      <w:rFonts w:ascii="Times New Roman" w:hAnsi="Times New Roman" w:cs="Times New Roman"/>
      <w:color w:val="000000"/>
      <w:kern w:val="0"/>
    </w:rPr>
  </w:style>
  <w:style w:type="character" w:styleId="Strong">
    <w:name w:val="Strong"/>
    <w:basedOn w:val="DefaultParagraphFont"/>
    <w:uiPriority w:val="22"/>
    <w:qFormat/>
    <w:rsid w:val="00241CE7"/>
    <w:rPr>
      <w:b/>
    </w:rPr>
  </w:style>
  <w:style w:type="numbering" w:customStyle="1" w:styleId="ImportedStyle1">
    <w:name w:val="Imported Style 1"/>
    <w:rsid w:val="00241CE7"/>
    <w:pPr>
      <w:numPr>
        <w:numId w:val="10"/>
      </w:numPr>
    </w:pPr>
  </w:style>
  <w:style w:type="paragraph" w:customStyle="1" w:styleId="a">
    <w:name w:val="Без разредка"/>
    <w:rsid w:val="00241CE7"/>
    <w:pPr>
      <w:suppressAutoHyphens/>
      <w:autoSpaceDN w:val="0"/>
    </w:pPr>
    <w:rPr>
      <w:rFonts w:ascii="Calibri" w:eastAsia="Calibri" w:hAnsi="Calibri" w:cs="Times New Roman"/>
      <w:kern w:val="3"/>
    </w:rPr>
  </w:style>
  <w:style w:type="character" w:customStyle="1" w:styleId="ListParagraphChar">
    <w:name w:val="List Paragraph Char"/>
    <w:aliases w:val="Normal List Char,Endnote Char,Indent Char,bullet2 Char,Гл точки Char,Style 1 Char,C 1 Char,ПАРАГРАФ Char,Bullet 3 Char,Bullet line Char"/>
    <w:link w:val="ListParagraph"/>
    <w:uiPriority w:val="34"/>
    <w:qFormat/>
    <w:locked/>
    <w:rsid w:val="00241CE7"/>
  </w:style>
  <w:style w:type="paragraph" w:styleId="Footer">
    <w:name w:val="footer"/>
    <w:basedOn w:val="Normal"/>
    <w:link w:val="FooterChar"/>
    <w:uiPriority w:val="99"/>
    <w:unhideWhenUsed/>
    <w:rsid w:val="006719B8"/>
    <w:pPr>
      <w:tabs>
        <w:tab w:val="center" w:pos="4513"/>
        <w:tab w:val="right" w:pos="9026"/>
      </w:tabs>
    </w:pPr>
  </w:style>
  <w:style w:type="character" w:customStyle="1" w:styleId="FooterChar">
    <w:name w:val="Footer Char"/>
    <w:basedOn w:val="DefaultParagraphFont"/>
    <w:link w:val="Footer"/>
    <w:uiPriority w:val="99"/>
    <w:rsid w:val="006719B8"/>
  </w:style>
  <w:style w:type="character" w:styleId="PageNumber">
    <w:name w:val="page number"/>
    <w:basedOn w:val="DefaultParagraphFont"/>
    <w:uiPriority w:val="99"/>
    <w:semiHidden/>
    <w:unhideWhenUsed/>
    <w:rsid w:val="006719B8"/>
  </w:style>
  <w:style w:type="character" w:customStyle="1" w:styleId="a0">
    <w:name w:val="Шрифт на абзаца по подразбиране"/>
    <w:rsid w:val="00466CDD"/>
  </w:style>
  <w:style w:type="paragraph" w:customStyle="1" w:styleId="P68B1DB1-Normal1">
    <w:name w:val="P68B1DB1-Normal1"/>
    <w:basedOn w:val="Normal"/>
    <w:rsid w:val="00B457F3"/>
    <w:rPr>
      <w:color w:val="000000" w:themeColor="text1"/>
    </w:rPr>
  </w:style>
  <w:style w:type="paragraph" w:customStyle="1" w:styleId="P68B1DB1-p12">
    <w:name w:val="P68B1DB1-p12"/>
    <w:basedOn w:val="p1"/>
    <w:rsid w:val="00B457F3"/>
    <w:rPr>
      <w:rFonts w:asciiTheme="minorHAnsi" w:hAnsiTheme="minorHAnsi" w:cstheme="minorHAnsi"/>
      <w:sz w:val="32"/>
    </w:rPr>
  </w:style>
  <w:style w:type="paragraph" w:customStyle="1" w:styleId="P68B1DB1-p13">
    <w:name w:val="P68B1DB1-p13"/>
    <w:basedOn w:val="p1"/>
    <w:rsid w:val="00B457F3"/>
    <w:rPr>
      <w:rFonts w:asciiTheme="minorHAnsi" w:hAnsiTheme="minorHAnsi" w:cstheme="minorHAnsi"/>
    </w:rPr>
  </w:style>
  <w:style w:type="paragraph" w:customStyle="1" w:styleId="P68B1DB1-14">
    <w:name w:val="P68B1DB1-14"/>
    <w:basedOn w:val="1"/>
    <w:rsid w:val="00B457F3"/>
    <w:rPr>
      <w:rFonts w:asciiTheme="minorHAnsi" w:hAnsiTheme="minorHAnsi" w:cstheme="minorHAnsi"/>
    </w:rPr>
  </w:style>
  <w:style w:type="paragraph" w:customStyle="1" w:styleId="P68B1DB1-ListParagraph5">
    <w:name w:val="P68B1DB1-ListParagraph5"/>
    <w:basedOn w:val="ListParagraph"/>
    <w:rsid w:val="00B457F3"/>
    <w:rPr>
      <w:rFonts w:cstheme="minorHAnsi"/>
    </w:rPr>
  </w:style>
  <w:style w:type="paragraph" w:customStyle="1" w:styleId="P68B1DB1-16">
    <w:name w:val="P68B1DB1-16"/>
    <w:basedOn w:val="1"/>
    <w:rsid w:val="00B457F3"/>
    <w:rPr>
      <w:rFonts w:asciiTheme="minorHAnsi" w:hAnsiTheme="minorHAnsi" w:cstheme="minorHAnsi"/>
      <w:color w:val="000000"/>
    </w:rPr>
  </w:style>
  <w:style w:type="paragraph" w:customStyle="1" w:styleId="P68B1DB1-ListParagraph7">
    <w:name w:val="P68B1DB1-ListParagraph7"/>
    <w:basedOn w:val="ListParagraph"/>
    <w:rsid w:val="00B457F3"/>
    <w:rPr>
      <w:rFonts w:cstheme="minorHAnsi"/>
      <w:color w:val="000000"/>
    </w:rPr>
  </w:style>
  <w:style w:type="paragraph" w:customStyle="1" w:styleId="P68B1DB1-18">
    <w:name w:val="P68B1DB1-18"/>
    <w:basedOn w:val="1"/>
    <w:rsid w:val="00B457F3"/>
    <w:rPr>
      <w:rFonts w:asciiTheme="minorHAnsi" w:hAnsiTheme="minorHAnsi" w:cstheme="minorHAnsi"/>
      <w:color w:val="000000"/>
      <w:kern w:val="0"/>
    </w:rPr>
  </w:style>
  <w:style w:type="paragraph" w:customStyle="1" w:styleId="P68B1DB1-ListParagraph9">
    <w:name w:val="P68B1DB1-ListParagraph9"/>
    <w:basedOn w:val="ListParagraph"/>
    <w:rsid w:val="00B457F3"/>
    <w:rPr>
      <w:rFonts w:cstheme="minorHAnsi"/>
      <w:color w:val="000000"/>
      <w:kern w:val="0"/>
    </w:rPr>
  </w:style>
  <w:style w:type="paragraph" w:customStyle="1" w:styleId="P68B1DB1-Normal10">
    <w:name w:val="P68B1DB1-Normal10"/>
    <w:basedOn w:val="Normal"/>
    <w:rsid w:val="00B457F3"/>
    <w:rPr>
      <w:rFonts w:cstheme="minorHAnsi"/>
      <w:color w:val="000000"/>
    </w:rPr>
  </w:style>
  <w:style w:type="paragraph" w:customStyle="1" w:styleId="P68B1DB1-ListParagraph11">
    <w:name w:val="P68B1DB1-ListParagraph11"/>
    <w:basedOn w:val="ListParagraph"/>
    <w:rsid w:val="00B457F3"/>
    <w:rPr>
      <w:rFonts w:eastAsia="Times New Roman" w:cs="Times New Roman"/>
    </w:rPr>
  </w:style>
  <w:style w:type="paragraph" w:customStyle="1" w:styleId="P68B1DB1-Default12">
    <w:name w:val="P68B1DB1-Default12"/>
    <w:basedOn w:val="Default"/>
    <w:rsid w:val="00B457F3"/>
    <w:rPr>
      <w:rFonts w:asciiTheme="minorHAnsi" w:hAnsiTheme="minorHAnsi" w:cstheme="minorBidi"/>
      <w:color w:val="auto"/>
      <w:kern w:val="2"/>
    </w:rPr>
  </w:style>
  <w:style w:type="paragraph" w:customStyle="1" w:styleId="P68B1DB1-Default13">
    <w:name w:val="P68B1DB1-Default13"/>
    <w:basedOn w:val="Default"/>
    <w:rsid w:val="00B457F3"/>
    <w:rPr>
      <w:color w:val="auto"/>
    </w:rPr>
  </w:style>
  <w:style w:type="paragraph" w:customStyle="1" w:styleId="P68B1DB1-ListParagraph14">
    <w:name w:val="P68B1DB1-ListParagraph14"/>
    <w:basedOn w:val="ListParagraph"/>
    <w:rsid w:val="00B457F3"/>
    <w:rPr>
      <w:kern w:val="0"/>
    </w:rPr>
  </w:style>
  <w:style w:type="paragraph" w:customStyle="1" w:styleId="P68B1DB1-Default15">
    <w:name w:val="P68B1DB1-Default15"/>
    <w:basedOn w:val="Default"/>
    <w:rsid w:val="00B457F3"/>
    <w:rPr>
      <w:rFonts w:asciiTheme="minorHAnsi" w:hAnsiTheme="minorHAnsi" w:cstheme="minorHAnsi"/>
      <w:color w:val="auto"/>
    </w:rPr>
  </w:style>
  <w:style w:type="paragraph" w:customStyle="1" w:styleId="P68B1DB1-ListParagraph16">
    <w:name w:val="P68B1DB1-ListParagraph16"/>
    <w:basedOn w:val="ListParagraph"/>
    <w:rsid w:val="00B457F3"/>
    <w:rPr>
      <w:rFonts w:cstheme="minorHAnsi"/>
      <w:kern w:val="0"/>
    </w:rPr>
  </w:style>
  <w:style w:type="paragraph" w:customStyle="1" w:styleId="P68B1DB1-ListParagraph17">
    <w:name w:val="P68B1DB1-ListParagraph17"/>
    <w:basedOn w:val="ListParagraph"/>
    <w:rsid w:val="00B457F3"/>
    <w:rPr>
      <w:b/>
    </w:rPr>
  </w:style>
  <w:style w:type="paragraph" w:customStyle="1" w:styleId="P68B1DB1-Normal18">
    <w:name w:val="P68B1DB1-Normal18"/>
    <w:basedOn w:val="Normal"/>
    <w:rsid w:val="00B457F3"/>
    <w:rPr>
      <w:rFonts w:cstheme="minorHAnsi"/>
      <w:b/>
    </w:rPr>
  </w:style>
  <w:style w:type="paragraph" w:customStyle="1" w:styleId="P68B1DB1-ListParagraph19">
    <w:name w:val="P68B1DB1-ListParagraph19"/>
    <w:basedOn w:val="ListParagraph"/>
    <w:rsid w:val="00B457F3"/>
    <w:rPr>
      <w:sz w:val="32"/>
    </w:rPr>
  </w:style>
  <w:style w:type="paragraph" w:customStyle="1" w:styleId="P68B1DB1-120">
    <w:name w:val="P68B1DB1-120"/>
    <w:basedOn w:val="1"/>
    <w:rsid w:val="00B457F3"/>
    <w:rPr>
      <w:b/>
    </w:rPr>
  </w:style>
  <w:style w:type="paragraph" w:customStyle="1" w:styleId="P68B1DB1-Default21">
    <w:name w:val="P68B1DB1-Default21"/>
    <w:basedOn w:val="Default"/>
    <w:rsid w:val="00B457F3"/>
    <w:rPr>
      <w:rFonts w:asciiTheme="minorHAnsi" w:hAnsiTheme="minorHAnsi" w:cstheme="minorHAnsi"/>
    </w:rPr>
  </w:style>
  <w:style w:type="paragraph" w:customStyle="1" w:styleId="P68B1DB1-Normal22">
    <w:name w:val="P68B1DB1-Normal22"/>
    <w:basedOn w:val="Normal"/>
    <w:rsid w:val="00B457F3"/>
    <w:rPr>
      <w:rFonts w:cstheme="minorHAnsi"/>
    </w:rPr>
  </w:style>
  <w:style w:type="paragraph" w:customStyle="1" w:styleId="P68B1DB1-123">
    <w:name w:val="P68B1DB1-123"/>
    <w:basedOn w:val="1"/>
    <w:rsid w:val="00B457F3"/>
    <w:rPr>
      <w:rFonts w:asciiTheme="minorHAnsi" w:hAnsiTheme="minorHAnsi" w:cstheme="minorHAnsi"/>
      <w:sz w:val="32"/>
    </w:rPr>
  </w:style>
  <w:style w:type="paragraph" w:customStyle="1" w:styleId="P68B1DB1-124">
    <w:name w:val="P68B1DB1-124"/>
    <w:basedOn w:val="1"/>
    <w:rsid w:val="00B457F3"/>
    <w:rPr>
      <w:rFonts w:asciiTheme="minorHAnsi" w:hAnsiTheme="minorHAnsi" w:cstheme="minorHAnsi"/>
      <w:kern w:val="0"/>
    </w:rPr>
  </w:style>
  <w:style w:type="paragraph" w:customStyle="1" w:styleId="P68B1DB1-125">
    <w:name w:val="P68B1DB1-125"/>
    <w:basedOn w:val="1"/>
    <w:rsid w:val="00B457F3"/>
    <w:rPr>
      <w:rFonts w:ascii="All Times New Roman" w:hAnsi="All Times New Roman"/>
      <w:b/>
      <w:kern w:val="0"/>
    </w:rPr>
  </w:style>
  <w:style w:type="paragraph" w:customStyle="1" w:styleId="P68B1DB1-Normal26">
    <w:name w:val="P68B1DB1-Normal26"/>
    <w:basedOn w:val="Normal"/>
    <w:rsid w:val="00B457F3"/>
    <w:rPr>
      <w:rFonts w:ascii="Times New Roman" w:hAnsi="Times New Roman"/>
      <w:color w:val="262626"/>
      <w:u w:color="262626"/>
    </w:rPr>
  </w:style>
  <w:style w:type="paragraph" w:customStyle="1" w:styleId="P68B1DB1-ListParagraph27">
    <w:name w:val="P68B1DB1-ListParagraph27"/>
    <w:basedOn w:val="ListParagraph"/>
    <w:rsid w:val="00B457F3"/>
    <w:rPr>
      <w:color w:val="262626"/>
      <w:u w:color="262626"/>
    </w:rPr>
  </w:style>
  <w:style w:type="paragraph" w:customStyle="1" w:styleId="P68B1DB1-p128">
    <w:name w:val="P68B1DB1-p128"/>
    <w:basedOn w:val="p1"/>
    <w:rsid w:val="00B457F3"/>
    <w:rPr>
      <w:rFonts w:ascii="All Times New Roman" w:hAnsi="All Times New Roman"/>
      <w:color w:val="EE0000"/>
    </w:rPr>
  </w:style>
  <w:style w:type="paragraph" w:customStyle="1" w:styleId="P68B1DB1-129">
    <w:name w:val="P68B1DB1-129"/>
    <w:basedOn w:val="1"/>
    <w:rsid w:val="00B457F3"/>
    <w:rPr>
      <w:rFonts w:asciiTheme="minorHAnsi" w:hAnsiTheme="minorHAnsi" w:cstheme="minorHAnsi"/>
      <w:kern w:val="36"/>
    </w:rPr>
  </w:style>
  <w:style w:type="paragraph" w:customStyle="1" w:styleId="P68B1DB1-130">
    <w:name w:val="P68B1DB1-130"/>
    <w:basedOn w:val="1"/>
    <w:rsid w:val="00B457F3"/>
    <w:rPr>
      <w:rFonts w:ascii="All Times New Roman" w:hAnsi="All Times New Roman"/>
      <w:color w:val="000000"/>
      <w:kern w:val="0"/>
    </w:rPr>
  </w:style>
  <w:style w:type="paragraph" w:customStyle="1" w:styleId="P68B1DB1-131">
    <w:name w:val="P68B1DB1-131"/>
    <w:basedOn w:val="1"/>
    <w:rsid w:val="00B457F3"/>
    <w:rPr>
      <w:rFonts w:ascii="All Times New Roman" w:hAnsi="All Times New Roman"/>
      <w:b/>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4679</Words>
  <Characters>26674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Iskra</dc:creator>
  <cp:lastModifiedBy>Iskra </cp:lastModifiedBy>
  <cp:revision>2</cp:revision>
  <cp:lastPrinted>2026-02-15T22:49:00Z</cp:lastPrinted>
  <dcterms:created xsi:type="dcterms:W3CDTF">2026-03-19T19:45:00Z</dcterms:created>
  <dcterms:modified xsi:type="dcterms:W3CDTF">2026-03-19T19:45:00Z</dcterms:modified>
</cp:coreProperties>
</file>